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92" w:rsidRPr="00747DD2" w:rsidRDefault="005C3092" w:rsidP="005C3092">
      <w:pPr>
        <w:spacing w:after="0" w:line="240" w:lineRule="auto"/>
        <w:rPr>
          <w:rFonts w:cs="Arial"/>
          <w:b/>
          <w:color w:val="1F497D"/>
          <w:sz w:val="24"/>
        </w:rPr>
      </w:pPr>
      <w:bookmarkStart w:id="0" w:name="_GoBack"/>
      <w:bookmarkEnd w:id="0"/>
      <w:r>
        <w:rPr>
          <w:rFonts w:cs="Times New Roman"/>
          <w:noProof/>
          <w:lang w:eastAsia="en-GB"/>
        </w:rPr>
        <w:drawing>
          <wp:anchor distT="0" distB="0" distL="114300" distR="114300" simplePos="0" relativeHeight="251659264" behindDoc="0" locked="0" layoutInCell="1" allowOverlap="1">
            <wp:simplePos x="0" y="0"/>
            <wp:positionH relativeFrom="column">
              <wp:posOffset>4552950</wp:posOffset>
            </wp:positionH>
            <wp:positionV relativeFrom="paragraph">
              <wp:posOffset>-74930</wp:posOffset>
            </wp:positionV>
            <wp:extent cx="1214755" cy="426720"/>
            <wp:effectExtent l="0" t="0" r="4445" b="0"/>
            <wp:wrapNone/>
            <wp:docPr id="1" name="Picture 1" descr="HE South We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 South West 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55" cy="426720"/>
                    </a:xfrm>
                    <a:prstGeom prst="rect">
                      <a:avLst/>
                    </a:prstGeom>
                    <a:noFill/>
                  </pic:spPr>
                </pic:pic>
              </a:graphicData>
            </a:graphic>
            <wp14:sizeRelH relativeFrom="page">
              <wp14:pctWidth>0</wp14:pctWidth>
            </wp14:sizeRelH>
            <wp14:sizeRelV relativeFrom="page">
              <wp14:pctHeight>0</wp14:pctHeight>
            </wp14:sizeRelV>
          </wp:anchor>
        </w:drawing>
      </w:r>
      <w:r w:rsidRPr="00747DD2">
        <w:rPr>
          <w:rFonts w:cs="Arial"/>
          <w:b/>
          <w:color w:val="1F497D"/>
          <w:sz w:val="24"/>
          <w:shd w:val="clear" w:color="auto" w:fill="FFFFFF"/>
        </w:rPr>
        <w:t>@swphdart</w:t>
      </w:r>
    </w:p>
    <w:p w:rsidR="005C3092" w:rsidRDefault="005C3092" w:rsidP="005C3092">
      <w:pPr>
        <w:spacing w:after="0" w:line="240" w:lineRule="auto"/>
        <w:rPr>
          <w:rFonts w:cs="Arial"/>
          <w:b/>
          <w:color w:val="1F497D"/>
          <w:sz w:val="16"/>
          <w:shd w:val="clear" w:color="auto" w:fill="FFFFFF"/>
        </w:rPr>
      </w:pPr>
      <w:r w:rsidRPr="00747DD2">
        <w:rPr>
          <w:rFonts w:cs="Arial"/>
          <w:b/>
          <w:color w:val="1F497D"/>
          <w:sz w:val="24"/>
          <w:shd w:val="clear" w:color="auto" w:fill="FFFFFF"/>
        </w:rPr>
        <w:t>#swphdart2014</w:t>
      </w:r>
    </w:p>
    <w:p w:rsidR="005C3092" w:rsidRPr="005C3092" w:rsidRDefault="005C3092" w:rsidP="005C3092">
      <w:pPr>
        <w:spacing w:after="0" w:line="240" w:lineRule="auto"/>
        <w:rPr>
          <w:rFonts w:cs="Arial"/>
          <w:b/>
          <w:color w:val="1F497D"/>
          <w:sz w:val="16"/>
          <w:shd w:val="clear" w:color="auto" w:fill="FFFFFF"/>
        </w:rPr>
      </w:pPr>
    </w:p>
    <w:tbl>
      <w:tblPr>
        <w:tblW w:w="0" w:type="auto"/>
        <w:tblInd w:w="-34" w:type="dxa"/>
        <w:tblLook w:val="04A0" w:firstRow="1" w:lastRow="0" w:firstColumn="1" w:lastColumn="0" w:noHBand="0" w:noVBand="1"/>
      </w:tblPr>
      <w:tblGrid>
        <w:gridCol w:w="9214"/>
      </w:tblGrid>
      <w:tr w:rsidR="00760654" w:rsidRPr="00B714E5" w:rsidTr="00460796">
        <w:trPr>
          <w:trHeight w:val="1030"/>
        </w:trPr>
        <w:tc>
          <w:tcPr>
            <w:tcW w:w="9214" w:type="dxa"/>
            <w:shd w:val="clear" w:color="auto" w:fill="1F497D"/>
            <w:vAlign w:val="center"/>
          </w:tcPr>
          <w:p w:rsidR="00760654" w:rsidRPr="00B714E5" w:rsidRDefault="00892186" w:rsidP="00215C5D">
            <w:pPr>
              <w:spacing w:after="0" w:line="240" w:lineRule="auto"/>
              <w:ind w:left="34"/>
              <w:rPr>
                <w:rFonts w:cs="Levenim MT"/>
                <w:b/>
                <w:color w:val="FFFFFF"/>
                <w:spacing w:val="20"/>
                <w:sz w:val="26"/>
                <w:szCs w:val="26"/>
              </w:rPr>
            </w:pPr>
            <w:r>
              <w:rPr>
                <w:rFonts w:cs="Levenim MT"/>
                <w:b/>
                <w:color w:val="FFFFFF"/>
                <w:spacing w:val="20"/>
                <w:sz w:val="26"/>
                <w:szCs w:val="26"/>
              </w:rPr>
              <w:t xml:space="preserve">        </w:t>
            </w:r>
            <w:r w:rsidR="00760654" w:rsidRPr="00B714E5">
              <w:rPr>
                <w:rFonts w:cs="Levenim MT"/>
                <w:b/>
                <w:color w:val="FFFFFF"/>
                <w:spacing w:val="20"/>
                <w:sz w:val="26"/>
                <w:szCs w:val="26"/>
              </w:rPr>
              <w:t>18</w:t>
            </w:r>
            <w:r w:rsidR="00760654" w:rsidRPr="00B714E5">
              <w:rPr>
                <w:rFonts w:cs="Levenim MT"/>
                <w:b/>
                <w:color w:val="FFFFFF"/>
                <w:spacing w:val="20"/>
                <w:sz w:val="26"/>
                <w:szCs w:val="26"/>
                <w:vertAlign w:val="superscript"/>
              </w:rPr>
              <w:t>th</w:t>
            </w:r>
            <w:r w:rsidR="00760654" w:rsidRPr="00B714E5">
              <w:rPr>
                <w:rFonts w:cs="Levenim MT"/>
                <w:b/>
                <w:color w:val="FFFFFF"/>
                <w:spacing w:val="20"/>
                <w:sz w:val="26"/>
                <w:szCs w:val="26"/>
              </w:rPr>
              <w:t xml:space="preserve"> South West Public Health Development School</w:t>
            </w:r>
          </w:p>
          <w:p w:rsidR="00760654" w:rsidRPr="00B714E5" w:rsidRDefault="00892186" w:rsidP="00215C5D">
            <w:pPr>
              <w:spacing w:after="0" w:line="240" w:lineRule="auto"/>
              <w:ind w:left="34"/>
              <w:rPr>
                <w:rFonts w:cs="Levenim MT"/>
                <w:b/>
                <w:i/>
                <w:color w:val="FFFFFF"/>
                <w:sz w:val="24"/>
              </w:rPr>
            </w:pPr>
            <w:r>
              <w:rPr>
                <w:rFonts w:cs="Levenim MT"/>
                <w:b/>
                <w:i/>
                <w:color w:val="FFFFFF"/>
                <w:spacing w:val="20"/>
                <w:sz w:val="24"/>
              </w:rPr>
              <w:t xml:space="preserve">      </w:t>
            </w:r>
            <w:r w:rsidR="00460796">
              <w:rPr>
                <w:rFonts w:cs="Levenim MT"/>
                <w:b/>
                <w:i/>
                <w:color w:val="FFFFFF"/>
                <w:spacing w:val="20"/>
                <w:sz w:val="24"/>
              </w:rPr>
              <w:t xml:space="preserve">   </w:t>
            </w:r>
            <w:r w:rsidR="00760654" w:rsidRPr="00B714E5">
              <w:rPr>
                <w:rFonts w:cs="Levenim MT"/>
                <w:b/>
                <w:i/>
                <w:color w:val="FFFFFF"/>
                <w:spacing w:val="20"/>
                <w:sz w:val="24"/>
              </w:rPr>
              <w:t>Public Health – Making It Happen</w:t>
            </w:r>
          </w:p>
          <w:p w:rsidR="00760654" w:rsidRPr="00B714E5" w:rsidRDefault="00892186" w:rsidP="00215C5D">
            <w:pPr>
              <w:spacing w:after="0" w:line="360" w:lineRule="exact"/>
              <w:ind w:left="34"/>
              <w:rPr>
                <w:b/>
                <w:color w:val="FFFFFF"/>
                <w:sz w:val="24"/>
              </w:rPr>
            </w:pPr>
            <w:r>
              <w:rPr>
                <w:rFonts w:cs="Levenim MT"/>
                <w:color w:val="FFFFFF"/>
              </w:rPr>
              <w:t xml:space="preserve">      </w:t>
            </w:r>
            <w:r w:rsidR="00460796">
              <w:rPr>
                <w:rFonts w:cs="Levenim MT"/>
                <w:color w:val="FFFFFF"/>
              </w:rPr>
              <w:t xml:space="preserve">       </w:t>
            </w:r>
            <w:r w:rsidR="00760654" w:rsidRPr="00B714E5">
              <w:rPr>
                <w:rFonts w:cs="Levenim MT"/>
                <w:color w:val="FFFFFF"/>
              </w:rPr>
              <w:t>Dartington Hall, Devon</w:t>
            </w:r>
            <w:r w:rsidR="00460796">
              <w:rPr>
                <w:rFonts w:cs="Levenim MT"/>
                <w:b/>
                <w:color w:val="FFFFFF"/>
                <w:sz w:val="24"/>
              </w:rPr>
              <w:tab/>
            </w:r>
            <w:r w:rsidR="00460796">
              <w:rPr>
                <w:rFonts w:cs="Levenim MT"/>
                <w:b/>
                <w:color w:val="FFFFFF"/>
                <w:sz w:val="24"/>
              </w:rPr>
              <w:tab/>
              <w:t xml:space="preserve">      </w:t>
            </w:r>
            <w:r w:rsidR="00760654" w:rsidRPr="00B714E5">
              <w:rPr>
                <w:rFonts w:cs="Levenim MT"/>
                <w:b/>
                <w:color w:val="FFFFFF"/>
                <w:sz w:val="24"/>
              </w:rPr>
              <w:t xml:space="preserve"> </w:t>
            </w:r>
            <w:r w:rsidR="00760654" w:rsidRPr="00B714E5">
              <w:rPr>
                <w:rFonts w:cs="Levenim MT"/>
                <w:b/>
                <w:color w:val="FFFFFF"/>
                <w:sz w:val="24"/>
              </w:rPr>
              <w:tab/>
              <w:t xml:space="preserve">                </w:t>
            </w:r>
            <w:r w:rsidR="00460796">
              <w:rPr>
                <w:rFonts w:cs="Levenim MT"/>
                <w:b/>
                <w:color w:val="FFFFFF"/>
                <w:sz w:val="24"/>
              </w:rPr>
              <w:t xml:space="preserve">                   </w:t>
            </w:r>
            <w:r w:rsidR="00760654" w:rsidRPr="00B714E5">
              <w:rPr>
                <w:rFonts w:cs="Levenim MT"/>
                <w:b/>
                <w:color w:val="FFFFFF"/>
                <w:sz w:val="24"/>
              </w:rPr>
              <w:t xml:space="preserve"> </w:t>
            </w:r>
            <w:r w:rsidR="00760654" w:rsidRPr="00B714E5">
              <w:rPr>
                <w:rFonts w:cs="Levenim MT"/>
                <w:color w:val="FFFFFF"/>
              </w:rPr>
              <w:t>24-25 September 2014</w:t>
            </w:r>
          </w:p>
        </w:tc>
      </w:tr>
    </w:tbl>
    <w:p w:rsidR="00760654" w:rsidRDefault="00760654" w:rsidP="006669C2">
      <w:pPr>
        <w:autoSpaceDE w:val="0"/>
        <w:autoSpaceDN w:val="0"/>
        <w:adjustRightInd w:val="0"/>
        <w:spacing w:after="0" w:line="240" w:lineRule="auto"/>
        <w:rPr>
          <w:rFonts w:cs="Helvetica-Bold"/>
          <w:b/>
          <w:bCs/>
          <w:color w:val="000000"/>
          <w:sz w:val="23"/>
          <w:szCs w:val="23"/>
        </w:rPr>
      </w:pPr>
    </w:p>
    <w:tbl>
      <w:tblPr>
        <w:tblW w:w="10348"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34"/>
        <w:gridCol w:w="7871"/>
        <w:gridCol w:w="1843"/>
      </w:tblGrid>
      <w:tr w:rsidR="008F4E99" w:rsidRPr="001E3264" w:rsidTr="00E93CD0">
        <w:tc>
          <w:tcPr>
            <w:tcW w:w="10348" w:type="dxa"/>
            <w:gridSpan w:val="3"/>
            <w:tcBorders>
              <w:top w:val="single" w:sz="12" w:space="0" w:color="002060"/>
              <w:bottom w:val="single" w:sz="12" w:space="0" w:color="002060"/>
            </w:tcBorders>
            <w:shd w:val="clear" w:color="auto" w:fill="A3D1FF"/>
          </w:tcPr>
          <w:p w:rsidR="008F4E99" w:rsidRPr="001E3264" w:rsidRDefault="008F4E99" w:rsidP="00E93CD0">
            <w:pPr>
              <w:autoSpaceDE w:val="0"/>
              <w:autoSpaceDN w:val="0"/>
              <w:adjustRightInd w:val="0"/>
              <w:spacing w:after="0" w:line="240" w:lineRule="auto"/>
              <w:rPr>
                <w:rFonts w:cs="Helvetica-Bold"/>
                <w:b/>
                <w:bCs/>
                <w:color w:val="000000"/>
                <w:sz w:val="20"/>
                <w:szCs w:val="18"/>
              </w:rPr>
            </w:pPr>
            <w:r w:rsidRPr="001E3264">
              <w:rPr>
                <w:rFonts w:cs="Helvetica-Bold"/>
                <w:b/>
                <w:bCs/>
                <w:color w:val="000000"/>
                <w:sz w:val="20"/>
                <w:szCs w:val="18"/>
              </w:rPr>
              <w:t>Day One Programme - Wednesday 24</w:t>
            </w:r>
            <w:r w:rsidRPr="001E3264">
              <w:rPr>
                <w:rFonts w:cs="Helvetica-Bold"/>
                <w:b/>
                <w:bCs/>
                <w:color w:val="000000"/>
                <w:sz w:val="20"/>
                <w:szCs w:val="18"/>
                <w:vertAlign w:val="superscript"/>
              </w:rPr>
              <w:t>th</w:t>
            </w:r>
            <w:r w:rsidRPr="001E3264">
              <w:rPr>
                <w:rFonts w:cs="Helvetica-Bold"/>
                <w:b/>
                <w:bCs/>
                <w:color w:val="000000"/>
                <w:sz w:val="20"/>
                <w:szCs w:val="18"/>
              </w:rPr>
              <w:t xml:space="preserve"> September 2014</w:t>
            </w:r>
          </w:p>
        </w:tc>
      </w:tr>
      <w:tr w:rsidR="008F4E99" w:rsidRPr="001E3264" w:rsidTr="00E93CD0">
        <w:tc>
          <w:tcPr>
            <w:tcW w:w="634" w:type="dxa"/>
            <w:tcBorders>
              <w:top w:val="single" w:sz="12"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sz w:val="18"/>
                <w:szCs w:val="18"/>
              </w:rPr>
            </w:pPr>
            <w:r w:rsidRPr="001E3264">
              <w:rPr>
                <w:rFonts w:cs="Helvetica-Bold"/>
                <w:b/>
                <w:bCs/>
                <w:sz w:val="18"/>
                <w:szCs w:val="18"/>
              </w:rPr>
              <w:t>0945</w:t>
            </w:r>
          </w:p>
        </w:tc>
        <w:tc>
          <w:tcPr>
            <w:tcW w:w="7871" w:type="dxa"/>
            <w:tcBorders>
              <w:top w:val="single" w:sz="12"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sz w:val="18"/>
                <w:szCs w:val="18"/>
              </w:rPr>
            </w:pPr>
            <w:r w:rsidRPr="001E3264">
              <w:rPr>
                <w:rFonts w:cs="Helvetica"/>
                <w:b/>
                <w:sz w:val="18"/>
                <w:szCs w:val="18"/>
              </w:rPr>
              <w:t>Registration opens with tea and coffee</w:t>
            </w:r>
          </w:p>
        </w:tc>
        <w:tc>
          <w:tcPr>
            <w:tcW w:w="1843" w:type="dxa"/>
            <w:tcBorders>
              <w:top w:val="single" w:sz="12"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
                <w:b/>
                <w:sz w:val="18"/>
                <w:szCs w:val="18"/>
              </w:rPr>
            </w:pPr>
            <w:r w:rsidRPr="001E3264">
              <w:rPr>
                <w:rFonts w:cs="Helvetica"/>
                <w:b/>
                <w:sz w:val="18"/>
                <w:szCs w:val="18"/>
              </w:rPr>
              <w:t>Great Hall foyer</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1030</w:t>
            </w: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FF0000"/>
                <w:sz w:val="18"/>
                <w:szCs w:val="18"/>
              </w:rPr>
            </w:pPr>
            <w:r w:rsidRPr="001E3264">
              <w:rPr>
                <w:rFonts w:cs="Helvetica"/>
                <w:b/>
                <w:color w:val="FF0000"/>
                <w:sz w:val="18"/>
                <w:szCs w:val="18"/>
              </w:rPr>
              <w:t>Welcome and opening ‘</w:t>
            </w:r>
            <w:r w:rsidRPr="001E3264">
              <w:rPr>
                <w:rFonts w:cs="Helvetica-Bold"/>
                <w:b/>
                <w:bCs/>
                <w:i/>
                <w:color w:val="FF0000"/>
                <w:sz w:val="18"/>
                <w:szCs w:val="18"/>
              </w:rPr>
              <w:t>Putting public health at the heart of all we do’</w:t>
            </w:r>
          </w:p>
          <w:p w:rsidR="008F4E99" w:rsidRPr="001E3264" w:rsidRDefault="008F4E99" w:rsidP="00E93CD0">
            <w:pPr>
              <w:autoSpaceDE w:val="0"/>
              <w:autoSpaceDN w:val="0"/>
              <w:adjustRightInd w:val="0"/>
              <w:spacing w:after="0" w:line="240" w:lineRule="auto"/>
              <w:rPr>
                <w:rFonts w:cs="Helvetica-Bold"/>
                <w:b/>
                <w:bCs/>
                <w:color w:val="FF0000"/>
                <w:sz w:val="18"/>
                <w:szCs w:val="18"/>
              </w:rPr>
            </w:pPr>
            <w:r w:rsidRPr="001E3264">
              <w:rPr>
                <w:rFonts w:cs="Helvetica"/>
                <w:b/>
                <w:color w:val="FF0000"/>
                <w:sz w:val="18"/>
                <w:szCs w:val="18"/>
              </w:rPr>
              <w:t xml:space="preserve">Maggie Rae, DPH Wiltshire; Virginia Pearson, DPH Devon; </w:t>
            </w:r>
            <w:proofErr w:type="spellStart"/>
            <w:r w:rsidRPr="001E3264">
              <w:rPr>
                <w:rFonts w:cs="Helvetica-Bold"/>
                <w:b/>
                <w:bCs/>
                <w:color w:val="FF0000"/>
                <w:sz w:val="18"/>
                <w:szCs w:val="18"/>
              </w:rPr>
              <w:t>Sohail</w:t>
            </w:r>
            <w:proofErr w:type="spellEnd"/>
            <w:r w:rsidRPr="001E3264">
              <w:rPr>
                <w:rFonts w:cs="Helvetica-Bold"/>
                <w:b/>
                <w:bCs/>
                <w:color w:val="FF0000"/>
                <w:sz w:val="18"/>
                <w:szCs w:val="18"/>
              </w:rPr>
              <w:t xml:space="preserve"> Bhatti, DPH Bristol; </w:t>
            </w:r>
          </w:p>
          <w:p w:rsidR="008F4E99" w:rsidRPr="001E3264" w:rsidRDefault="008F4E99" w:rsidP="00E93CD0">
            <w:pPr>
              <w:autoSpaceDE w:val="0"/>
              <w:autoSpaceDN w:val="0"/>
              <w:adjustRightInd w:val="0"/>
              <w:spacing w:after="0" w:line="240" w:lineRule="auto"/>
              <w:rPr>
                <w:rFonts w:cs="Helvetica-Bold"/>
                <w:b/>
                <w:bCs/>
                <w:color w:val="FF0000"/>
                <w:sz w:val="18"/>
                <w:szCs w:val="18"/>
              </w:rPr>
            </w:pPr>
            <w:r w:rsidRPr="001E3264">
              <w:rPr>
                <w:rFonts w:cs="Helvetica-Bold"/>
                <w:b/>
                <w:bCs/>
                <w:color w:val="FF0000"/>
                <w:sz w:val="18"/>
                <w:szCs w:val="18"/>
              </w:rPr>
              <w:t>Bruce Laurence, DPH Bath &amp; NE Somerset; Becky Pollard, DPH North Somerset</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Great Hall</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1100</w:t>
            </w: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 xml:space="preserve">Workshop 1a  - </w:t>
            </w:r>
            <w:r w:rsidRPr="001E3264">
              <w:rPr>
                <w:rFonts w:cs="Helvetica"/>
                <w:b/>
                <w:i/>
                <w:color w:val="FF0000"/>
                <w:sz w:val="18"/>
                <w:szCs w:val="18"/>
              </w:rPr>
              <w:t xml:space="preserve">Social media: when a viral infection is good for health - </w:t>
            </w:r>
            <w:r w:rsidRPr="001E3264">
              <w:rPr>
                <w:rFonts w:cs="Arial"/>
                <w:b/>
                <w:i/>
                <w:color w:val="FF0000"/>
                <w:sz w:val="18"/>
                <w:szCs w:val="18"/>
              </w:rPr>
              <w:t>Utilisation of Facebook</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Upper Gate H</w:t>
            </w:r>
            <w:r w:rsidRPr="001E3264">
              <w:rPr>
                <w:rFonts w:cs="Helvetica"/>
                <w:b/>
                <w:color w:val="FF0000"/>
                <w:sz w:val="18"/>
                <w:szCs w:val="18"/>
              </w:rPr>
              <w:t>ouse</w:t>
            </w:r>
          </w:p>
        </w:tc>
      </w:tr>
      <w:tr w:rsidR="008F4E99" w:rsidRPr="001E3264" w:rsidTr="00E93CD0">
        <w:trPr>
          <w:trHeight w:val="227"/>
        </w:trPr>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 xml:space="preserve">Workshop 1b  - </w:t>
            </w:r>
            <w:r w:rsidRPr="001E3264">
              <w:rPr>
                <w:rFonts w:cs="Helvetica"/>
                <w:b/>
                <w:i/>
                <w:color w:val="FF0000"/>
                <w:sz w:val="18"/>
                <w:szCs w:val="18"/>
              </w:rPr>
              <w:t>The art and science of effective collaboration on transport planning and health</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Griffiths</w:t>
            </w:r>
            <w:r>
              <w:rPr>
                <w:rFonts w:cs="Helvetica"/>
                <w:b/>
                <w:color w:val="FF0000"/>
                <w:sz w:val="18"/>
                <w:szCs w:val="18"/>
              </w:rPr>
              <w:t xml:space="preserve"> Room</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 xml:space="preserve">Workshop 1c - </w:t>
            </w:r>
            <w:r w:rsidRPr="001E3264">
              <w:rPr>
                <w:rFonts w:cs="Helvetica"/>
                <w:b/>
                <w:i/>
                <w:color w:val="FF0000"/>
                <w:sz w:val="18"/>
                <w:szCs w:val="18"/>
              </w:rPr>
              <w:t xml:space="preserve">Beyond sexual health: Developing an LGB&amp;T health needs assessment </w:t>
            </w:r>
            <w:r>
              <w:rPr>
                <w:rFonts w:cs="Helvetica"/>
                <w:b/>
                <w:i/>
                <w:color w:val="FF0000"/>
                <w:sz w:val="18"/>
                <w:szCs w:val="18"/>
              </w:rPr>
              <w:t>&amp;</w:t>
            </w:r>
            <w:r w:rsidRPr="001E3264">
              <w:rPr>
                <w:rFonts w:cs="Helvetica"/>
                <w:b/>
                <w:i/>
                <w:color w:val="FF0000"/>
                <w:sz w:val="18"/>
                <w:szCs w:val="18"/>
              </w:rPr>
              <w:t xml:space="preserve"> strategy</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Dukes</w:t>
            </w:r>
            <w:r>
              <w:rPr>
                <w:rFonts w:cs="Helvetica"/>
                <w:b/>
                <w:color w:val="FF0000"/>
                <w:sz w:val="18"/>
                <w:szCs w:val="18"/>
              </w:rPr>
              <w:t xml:space="preserve"> Room</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 xml:space="preserve">Workshop 1d - </w:t>
            </w:r>
            <w:r w:rsidRPr="001E3264">
              <w:rPr>
                <w:rFonts w:cs="Helvetica"/>
                <w:b/>
                <w:i/>
                <w:color w:val="FF0000"/>
                <w:sz w:val="18"/>
                <w:szCs w:val="18"/>
              </w:rPr>
              <w:t>Balancing Act – the role of public health in health and justice</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proofErr w:type="spellStart"/>
            <w:r w:rsidRPr="001E3264">
              <w:rPr>
                <w:rFonts w:cs="Helvetica"/>
                <w:b/>
                <w:color w:val="FF0000"/>
                <w:sz w:val="18"/>
                <w:szCs w:val="18"/>
              </w:rPr>
              <w:t>Holand</w:t>
            </w:r>
            <w:proofErr w:type="spellEnd"/>
            <w:r>
              <w:rPr>
                <w:rFonts w:cs="Helvetica"/>
                <w:b/>
                <w:color w:val="FF0000"/>
                <w:sz w:val="18"/>
                <w:szCs w:val="18"/>
              </w:rPr>
              <w:t xml:space="preserve"> Room</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 xml:space="preserve">Workshop 1e - </w:t>
            </w:r>
            <w:r w:rsidRPr="001E3264">
              <w:rPr>
                <w:rFonts w:cs="Helvetica"/>
                <w:b/>
                <w:i/>
                <w:color w:val="FF0000"/>
                <w:sz w:val="18"/>
                <w:szCs w:val="18"/>
              </w:rPr>
              <w:t>Late HIV diagnosis through screening &amp; testing &amp;  the case for routine testing</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Ship Studio</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1230</w:t>
            </w:r>
          </w:p>
        </w:tc>
        <w:tc>
          <w:tcPr>
            <w:tcW w:w="7871"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
                <w:b/>
                <w:color w:val="000000"/>
                <w:sz w:val="18"/>
                <w:szCs w:val="18"/>
              </w:rPr>
            </w:pPr>
            <w:r w:rsidRPr="001E3264">
              <w:rPr>
                <w:rFonts w:cs="Helvetica"/>
                <w:b/>
                <w:color w:val="000000"/>
                <w:sz w:val="18"/>
                <w:szCs w:val="18"/>
              </w:rPr>
              <w:t>Lunch</w:t>
            </w:r>
          </w:p>
        </w:tc>
        <w:tc>
          <w:tcPr>
            <w:tcW w:w="1843"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
                <w:b/>
                <w:color w:val="000000"/>
                <w:sz w:val="18"/>
                <w:szCs w:val="18"/>
              </w:rPr>
            </w:pPr>
            <w:r w:rsidRPr="001E3264">
              <w:rPr>
                <w:rFonts w:cs="Helvetica"/>
                <w:b/>
                <w:color w:val="000000"/>
                <w:sz w:val="18"/>
                <w:szCs w:val="18"/>
              </w:rPr>
              <w:t>Great Hall</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1330</w:t>
            </w: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i/>
                <w:color w:val="FF0000"/>
                <w:sz w:val="18"/>
                <w:szCs w:val="18"/>
              </w:rPr>
            </w:pPr>
            <w:r w:rsidRPr="001E3264">
              <w:rPr>
                <w:rFonts w:cs="Helvetica"/>
                <w:b/>
                <w:color w:val="FF0000"/>
                <w:sz w:val="18"/>
                <w:szCs w:val="18"/>
              </w:rPr>
              <w:t xml:space="preserve">Workshop 2a - </w:t>
            </w:r>
            <w:r w:rsidRPr="001E3264">
              <w:rPr>
                <w:rFonts w:cs="Helvetica"/>
                <w:b/>
                <w:i/>
                <w:color w:val="FF0000"/>
                <w:sz w:val="18"/>
                <w:szCs w:val="18"/>
              </w:rPr>
              <w:t xml:space="preserve">Primary Drug Education (It </w:t>
            </w:r>
            <w:proofErr w:type="spellStart"/>
            <w:r w:rsidRPr="001E3264">
              <w:rPr>
                <w:rFonts w:cs="Helvetica"/>
                <w:b/>
                <w:i/>
                <w:color w:val="FF0000"/>
                <w:sz w:val="18"/>
                <w:szCs w:val="18"/>
              </w:rPr>
              <w:t>ain’t</w:t>
            </w:r>
            <w:proofErr w:type="spellEnd"/>
            <w:r w:rsidRPr="001E3264">
              <w:rPr>
                <w:rFonts w:cs="Helvetica"/>
                <w:b/>
                <w:i/>
                <w:color w:val="FF0000"/>
                <w:sz w:val="18"/>
                <w:szCs w:val="18"/>
              </w:rPr>
              <w:t xml:space="preserve"> what you </w:t>
            </w:r>
            <w:proofErr w:type="gramStart"/>
            <w:r w:rsidRPr="001E3264">
              <w:rPr>
                <w:rFonts w:cs="Helvetica"/>
                <w:b/>
                <w:i/>
                <w:color w:val="FF0000"/>
                <w:sz w:val="18"/>
                <w:szCs w:val="18"/>
              </w:rPr>
              <w:t>do,</w:t>
            </w:r>
            <w:proofErr w:type="gramEnd"/>
            <w:r w:rsidRPr="001E3264">
              <w:rPr>
                <w:rFonts w:cs="Helvetica"/>
                <w:b/>
                <w:i/>
                <w:color w:val="FF0000"/>
                <w:sz w:val="18"/>
                <w:szCs w:val="18"/>
              </w:rPr>
              <w:t xml:space="preserve"> it’s the way that you do it!)</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Upper Gate</w:t>
            </w:r>
            <w:r>
              <w:rPr>
                <w:rFonts w:cs="Helvetica"/>
                <w:b/>
                <w:color w:val="FF0000"/>
                <w:sz w:val="18"/>
                <w:szCs w:val="18"/>
              </w:rPr>
              <w:t xml:space="preserve"> H</w:t>
            </w:r>
            <w:r w:rsidRPr="001E3264">
              <w:rPr>
                <w:rFonts w:cs="Helvetica"/>
                <w:b/>
                <w:color w:val="FF0000"/>
                <w:sz w:val="18"/>
                <w:szCs w:val="18"/>
              </w:rPr>
              <w:t>ouse</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i/>
                <w:color w:val="FF0000"/>
                <w:sz w:val="18"/>
                <w:szCs w:val="18"/>
              </w:rPr>
            </w:pPr>
            <w:r w:rsidRPr="001E3264">
              <w:rPr>
                <w:rFonts w:cs="Helvetica"/>
                <w:b/>
                <w:color w:val="FF0000"/>
                <w:sz w:val="18"/>
                <w:szCs w:val="18"/>
              </w:rPr>
              <w:t xml:space="preserve">Workshop 2b – </w:t>
            </w:r>
            <w:r w:rsidRPr="001E3264">
              <w:rPr>
                <w:rFonts w:cs="Helvetica"/>
                <w:b/>
                <w:i/>
                <w:color w:val="FF0000"/>
                <w:sz w:val="18"/>
                <w:szCs w:val="18"/>
              </w:rPr>
              <w:t>L</w:t>
            </w:r>
            <w:r>
              <w:rPr>
                <w:rFonts w:cs="Helvetica"/>
                <w:b/>
                <w:i/>
                <w:color w:val="FF0000"/>
                <w:sz w:val="18"/>
                <w:szCs w:val="18"/>
              </w:rPr>
              <w:t xml:space="preserve">ook after your happy bugs: </w:t>
            </w:r>
            <w:r w:rsidRPr="001E3264">
              <w:rPr>
                <w:rFonts w:cs="Helvetica"/>
                <w:b/>
                <w:i/>
                <w:color w:val="FF0000"/>
                <w:sz w:val="18"/>
                <w:szCs w:val="18"/>
              </w:rPr>
              <w:t xml:space="preserve">Social marketing </w:t>
            </w:r>
            <w:r>
              <w:rPr>
                <w:rFonts w:cs="Helvetica"/>
                <w:b/>
                <w:i/>
                <w:color w:val="FF0000"/>
                <w:sz w:val="18"/>
                <w:szCs w:val="18"/>
              </w:rPr>
              <w:t>and</w:t>
            </w:r>
            <w:r w:rsidRPr="001E3264">
              <w:rPr>
                <w:rFonts w:cs="Helvetica"/>
                <w:b/>
                <w:i/>
                <w:color w:val="FF0000"/>
                <w:sz w:val="18"/>
                <w:szCs w:val="18"/>
              </w:rPr>
              <w:t xml:space="preserve"> antimicrobial resistance</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Griffiths</w:t>
            </w:r>
            <w:r>
              <w:rPr>
                <w:rFonts w:cs="Helvetica"/>
                <w:b/>
                <w:color w:val="FF0000"/>
                <w:sz w:val="18"/>
                <w:szCs w:val="18"/>
              </w:rPr>
              <w:t xml:space="preserve"> Room</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Workshop 2c - </w:t>
            </w:r>
            <w:r w:rsidRPr="001E3264">
              <w:rPr>
                <w:rFonts w:cs="Helvetica"/>
                <w:b/>
                <w:i/>
                <w:color w:val="FF0000"/>
                <w:sz w:val="18"/>
                <w:szCs w:val="18"/>
              </w:rPr>
              <w:t>Reducing the risk of suicide and depression due to the recession</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Ship Studio</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Workshop 2d - </w:t>
            </w:r>
            <w:r w:rsidRPr="001E3264">
              <w:rPr>
                <w:rFonts w:cs="Helvetica"/>
                <w:b/>
                <w:i/>
                <w:color w:val="FF0000"/>
                <w:sz w:val="18"/>
                <w:szCs w:val="18"/>
              </w:rPr>
              <w:t>Every step counts - Are people losing their love of the purposeless walk?</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Dukes</w:t>
            </w:r>
            <w:r>
              <w:rPr>
                <w:rFonts w:cs="Helvetica"/>
                <w:b/>
                <w:color w:val="FF0000"/>
                <w:sz w:val="18"/>
                <w:szCs w:val="18"/>
              </w:rPr>
              <w:t xml:space="preserve"> Room</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Workshop 2e </w:t>
            </w:r>
            <w:r w:rsidRPr="001239BC">
              <w:rPr>
                <w:rFonts w:cs="Helvetica"/>
                <w:b/>
                <w:i/>
                <w:color w:val="FF0000"/>
                <w:sz w:val="18"/>
                <w:szCs w:val="18"/>
              </w:rPr>
              <w:t>- Implementing nutritional recommendations for children</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proofErr w:type="spellStart"/>
            <w:r w:rsidRPr="001E3264">
              <w:rPr>
                <w:rFonts w:cs="Helvetica"/>
                <w:b/>
                <w:color w:val="FF0000"/>
                <w:sz w:val="18"/>
                <w:szCs w:val="18"/>
              </w:rPr>
              <w:t>Holand</w:t>
            </w:r>
            <w:proofErr w:type="spellEnd"/>
            <w:r>
              <w:rPr>
                <w:rFonts w:cs="Helvetica"/>
                <w:b/>
                <w:color w:val="FF0000"/>
                <w:sz w:val="18"/>
                <w:szCs w:val="18"/>
              </w:rPr>
              <w:t xml:space="preserve"> Room</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w:t>
            </w:r>
            <w:r>
              <w:rPr>
                <w:rFonts w:cs="Helvetica-Bold"/>
                <w:b/>
                <w:bCs/>
                <w:color w:val="000000"/>
                <w:sz w:val="18"/>
                <w:szCs w:val="18"/>
              </w:rPr>
              <w:t>500</w:t>
            </w:r>
          </w:p>
        </w:tc>
        <w:tc>
          <w:tcPr>
            <w:tcW w:w="7871"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
                <w:b/>
                <w:color w:val="000000"/>
                <w:sz w:val="18"/>
                <w:szCs w:val="18"/>
              </w:rPr>
            </w:pPr>
            <w:r>
              <w:rPr>
                <w:rFonts w:cs="Helvetica"/>
                <w:b/>
                <w:color w:val="000000"/>
                <w:sz w:val="18"/>
                <w:szCs w:val="18"/>
              </w:rPr>
              <w:t>Tea and coffee available for plenary</w:t>
            </w:r>
          </w:p>
        </w:tc>
        <w:tc>
          <w:tcPr>
            <w:tcW w:w="1843"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
                <w:b/>
                <w:color w:val="000000"/>
                <w:sz w:val="18"/>
                <w:szCs w:val="18"/>
              </w:rPr>
            </w:pPr>
            <w:r w:rsidRPr="001E3264">
              <w:rPr>
                <w:rFonts w:cs="Helvetica"/>
                <w:b/>
                <w:color w:val="000000"/>
                <w:sz w:val="18"/>
                <w:szCs w:val="18"/>
              </w:rPr>
              <w:t>Great Hall</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1500</w:t>
            </w: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tabs>
                <w:tab w:val="left" w:pos="3600"/>
              </w:tabs>
              <w:autoSpaceDE w:val="0"/>
              <w:autoSpaceDN w:val="0"/>
              <w:adjustRightInd w:val="0"/>
              <w:spacing w:after="0" w:line="240" w:lineRule="auto"/>
              <w:ind w:right="-35"/>
              <w:rPr>
                <w:rFonts w:cs="Helvetica"/>
                <w:b/>
                <w:color w:val="FF0000"/>
                <w:sz w:val="18"/>
                <w:szCs w:val="18"/>
              </w:rPr>
            </w:pPr>
            <w:r>
              <w:rPr>
                <w:rFonts w:cs="Helvetica"/>
                <w:b/>
                <w:color w:val="FF0000"/>
                <w:sz w:val="18"/>
                <w:szCs w:val="18"/>
              </w:rPr>
              <w:t>Plenary i</w:t>
            </w:r>
            <w:r w:rsidRPr="001E3264">
              <w:rPr>
                <w:rFonts w:cs="Helvetica"/>
                <w:b/>
                <w:color w:val="FF0000"/>
                <w:sz w:val="18"/>
                <w:szCs w:val="18"/>
              </w:rPr>
              <w:t>ntroduction - Jenny Harries, Public Health England</w:t>
            </w:r>
          </w:p>
          <w:p w:rsidR="008F4E99" w:rsidRPr="001E3264" w:rsidRDefault="008F4E99" w:rsidP="00E93CD0">
            <w:pPr>
              <w:tabs>
                <w:tab w:val="left" w:pos="3600"/>
              </w:tabs>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Plenary - Hazel Stuteley OBE, Connecting Communities (C2) ‘</w:t>
            </w:r>
            <w:r w:rsidRPr="001E3264">
              <w:rPr>
                <w:rFonts w:cs="Helvetica"/>
                <w:b/>
                <w:i/>
                <w:color w:val="FF0000"/>
                <w:sz w:val="18"/>
                <w:szCs w:val="18"/>
              </w:rPr>
              <w:t>From isolation to transformation’</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Great Hall</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1615</w:t>
            </w: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A20DA5">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Fringe a - </w:t>
            </w:r>
            <w:r w:rsidR="00A20DA5">
              <w:rPr>
                <w:rFonts w:cs="Helvetica"/>
                <w:b/>
                <w:i/>
                <w:color w:val="FF0000"/>
                <w:sz w:val="18"/>
                <w:szCs w:val="18"/>
              </w:rPr>
              <w:t>FPH Local Affairs Committee</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Upper Gate</w:t>
            </w:r>
            <w:r>
              <w:rPr>
                <w:rFonts w:cs="Helvetica"/>
                <w:b/>
                <w:color w:val="FF0000"/>
                <w:sz w:val="18"/>
                <w:szCs w:val="18"/>
              </w:rPr>
              <w:t xml:space="preserve"> H</w:t>
            </w:r>
            <w:r w:rsidRPr="001E3264">
              <w:rPr>
                <w:rFonts w:cs="Helvetica"/>
                <w:b/>
                <w:color w:val="FF0000"/>
                <w:sz w:val="18"/>
                <w:szCs w:val="18"/>
              </w:rPr>
              <w:t>ouse</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Fringe b - </w:t>
            </w:r>
            <w:r w:rsidRPr="001E3264">
              <w:rPr>
                <w:rFonts w:cs="Helvetica"/>
                <w:b/>
                <w:i/>
                <w:color w:val="FF0000"/>
                <w:sz w:val="18"/>
                <w:szCs w:val="18"/>
              </w:rPr>
              <w:t>Social media &amp; public health: Twitter basic skills</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proofErr w:type="spellStart"/>
            <w:r w:rsidRPr="001E3264">
              <w:rPr>
                <w:rFonts w:cs="Helvetica"/>
                <w:b/>
                <w:color w:val="FF0000"/>
                <w:sz w:val="18"/>
                <w:szCs w:val="18"/>
              </w:rPr>
              <w:t>Holand</w:t>
            </w:r>
            <w:proofErr w:type="spellEnd"/>
            <w:r>
              <w:rPr>
                <w:rFonts w:cs="Helvetica"/>
                <w:b/>
                <w:color w:val="FF0000"/>
                <w:sz w:val="18"/>
                <w:szCs w:val="18"/>
              </w:rPr>
              <w:t xml:space="preserve"> Room</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 xml:space="preserve">Fringe c - </w:t>
            </w:r>
            <w:r w:rsidRPr="001E3264">
              <w:rPr>
                <w:rFonts w:cs="Helvetica"/>
                <w:b/>
                <w:i/>
                <w:color w:val="FF0000"/>
                <w:sz w:val="18"/>
                <w:szCs w:val="18"/>
              </w:rPr>
              <w:t>Taking a stand: Challenging sedentary working</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Griffiths</w:t>
            </w:r>
            <w:r>
              <w:rPr>
                <w:rFonts w:cs="Helvetica"/>
                <w:b/>
                <w:color w:val="FF0000"/>
                <w:sz w:val="18"/>
                <w:szCs w:val="18"/>
              </w:rPr>
              <w:t xml:space="preserve"> Room</w:t>
            </w:r>
          </w:p>
        </w:tc>
      </w:tr>
      <w:tr w:rsidR="008F4E99" w:rsidRPr="001E3264" w:rsidTr="00E93CD0">
        <w:tc>
          <w:tcPr>
            <w:tcW w:w="634" w:type="dxa"/>
            <w:tcBorders>
              <w:top w:val="single" w:sz="4" w:space="0" w:color="002060"/>
              <w:left w:val="single" w:sz="4" w:space="0" w:color="002060"/>
              <w:bottom w:val="single" w:sz="12"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1700</w:t>
            </w:r>
          </w:p>
        </w:tc>
        <w:tc>
          <w:tcPr>
            <w:tcW w:w="7871" w:type="dxa"/>
            <w:tcBorders>
              <w:top w:val="single" w:sz="4" w:space="0" w:color="002060"/>
              <w:left w:val="single" w:sz="4" w:space="0" w:color="002060"/>
              <w:bottom w:val="single" w:sz="12"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Free time</w:t>
            </w:r>
          </w:p>
        </w:tc>
        <w:tc>
          <w:tcPr>
            <w:tcW w:w="1843" w:type="dxa"/>
            <w:tcBorders>
              <w:top w:val="single" w:sz="4" w:space="0" w:color="002060"/>
              <w:left w:val="single" w:sz="4" w:space="0" w:color="002060"/>
              <w:bottom w:val="single" w:sz="12"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p>
        </w:tc>
      </w:tr>
      <w:tr w:rsidR="008F4E99" w:rsidRPr="001E3264" w:rsidTr="00E93CD0">
        <w:tc>
          <w:tcPr>
            <w:tcW w:w="634" w:type="dxa"/>
            <w:tcBorders>
              <w:top w:val="single" w:sz="12"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1830</w:t>
            </w:r>
          </w:p>
        </w:tc>
        <w:tc>
          <w:tcPr>
            <w:tcW w:w="7871" w:type="dxa"/>
            <w:tcBorders>
              <w:top w:val="single" w:sz="12"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Pre-dinner drinks</w:t>
            </w:r>
          </w:p>
        </w:tc>
        <w:tc>
          <w:tcPr>
            <w:tcW w:w="1843" w:type="dxa"/>
            <w:tcBorders>
              <w:top w:val="single" w:sz="12"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Pr>
                <w:rFonts w:cs="Helvetica"/>
                <w:b/>
                <w:color w:val="000000"/>
                <w:sz w:val="18"/>
                <w:szCs w:val="18"/>
              </w:rPr>
              <w:t xml:space="preserve">Garden by </w:t>
            </w:r>
            <w:r w:rsidRPr="001E3264">
              <w:rPr>
                <w:rFonts w:cs="Helvetica"/>
                <w:b/>
                <w:color w:val="000000"/>
                <w:sz w:val="18"/>
                <w:szCs w:val="18"/>
              </w:rPr>
              <w:t>Great Hall</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1900</w:t>
            </w: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Seating for dinner</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Great Hall</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1915</w:t>
            </w: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Pre-dinner speaker - John Middleton</w:t>
            </w:r>
            <w:r>
              <w:rPr>
                <w:rFonts w:cs="Helvetica"/>
                <w:b/>
                <w:color w:val="FF0000"/>
                <w:sz w:val="18"/>
                <w:szCs w:val="18"/>
              </w:rPr>
              <w:t xml:space="preserve">, Vice President, Faculty of Public Health </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Great Hall</w:t>
            </w:r>
          </w:p>
        </w:tc>
      </w:tr>
      <w:tr w:rsidR="008F4E99" w:rsidRPr="001E3264" w:rsidTr="00E93CD0">
        <w:tc>
          <w:tcPr>
            <w:tcW w:w="634"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1930</w:t>
            </w:r>
          </w:p>
        </w:tc>
        <w:tc>
          <w:tcPr>
            <w:tcW w:w="7871"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 xml:space="preserve">Dinner </w:t>
            </w:r>
          </w:p>
        </w:tc>
        <w:tc>
          <w:tcPr>
            <w:tcW w:w="1843" w:type="dxa"/>
            <w:tcBorders>
              <w:top w:val="single" w:sz="4" w:space="0" w:color="002060"/>
              <w:left w:val="single" w:sz="4" w:space="0" w:color="002060"/>
              <w:bottom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Great Hall</w:t>
            </w:r>
          </w:p>
        </w:tc>
      </w:tr>
      <w:tr w:rsidR="008F4E99" w:rsidRPr="001E3264" w:rsidTr="00E93CD0">
        <w:tc>
          <w:tcPr>
            <w:tcW w:w="634" w:type="dxa"/>
            <w:tcBorders>
              <w:top w:val="single" w:sz="4" w:space="0" w:color="002060"/>
              <w:left w:val="single" w:sz="4" w:space="0" w:color="002060"/>
              <w:bottom w:val="single" w:sz="12"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2100</w:t>
            </w:r>
          </w:p>
        </w:tc>
        <w:tc>
          <w:tcPr>
            <w:tcW w:w="7871" w:type="dxa"/>
            <w:tcBorders>
              <w:top w:val="single" w:sz="4" w:space="0" w:color="002060"/>
              <w:left w:val="single" w:sz="4" w:space="0" w:color="002060"/>
              <w:bottom w:val="single" w:sz="12"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M</w:t>
            </w:r>
            <w:r w:rsidRPr="001E3264">
              <w:rPr>
                <w:rFonts w:cs="Helvetica"/>
                <w:b/>
                <w:color w:val="FF0000"/>
                <w:sz w:val="18"/>
                <w:szCs w:val="18"/>
              </w:rPr>
              <w:t xml:space="preserve">usic and entertainment </w:t>
            </w:r>
            <w:r>
              <w:rPr>
                <w:rFonts w:cs="Helvetica"/>
                <w:b/>
                <w:color w:val="FF0000"/>
                <w:sz w:val="18"/>
                <w:szCs w:val="18"/>
              </w:rPr>
              <w:t xml:space="preserve">- </w:t>
            </w:r>
            <w:r w:rsidRPr="001E3264">
              <w:rPr>
                <w:rFonts w:cs="Helvetica"/>
                <w:b/>
                <w:color w:val="FF0000"/>
                <w:sz w:val="18"/>
                <w:szCs w:val="18"/>
              </w:rPr>
              <w:t xml:space="preserve">Bristol </w:t>
            </w:r>
            <w:proofErr w:type="spellStart"/>
            <w:r w:rsidRPr="001E3264">
              <w:rPr>
                <w:rFonts w:cs="Helvetica"/>
                <w:b/>
                <w:color w:val="FF0000"/>
                <w:sz w:val="18"/>
                <w:szCs w:val="18"/>
              </w:rPr>
              <w:t>Afrobeat</w:t>
            </w:r>
            <w:proofErr w:type="spellEnd"/>
            <w:r w:rsidRPr="001E3264">
              <w:rPr>
                <w:rFonts w:cs="Helvetica"/>
                <w:b/>
                <w:color w:val="FF0000"/>
                <w:sz w:val="18"/>
                <w:szCs w:val="18"/>
              </w:rPr>
              <w:t xml:space="preserve"> Project</w:t>
            </w:r>
          </w:p>
        </w:tc>
        <w:tc>
          <w:tcPr>
            <w:tcW w:w="1843" w:type="dxa"/>
            <w:tcBorders>
              <w:top w:val="single" w:sz="4" w:space="0" w:color="002060"/>
              <w:left w:val="single" w:sz="4" w:space="0" w:color="002060"/>
              <w:bottom w:val="single" w:sz="12"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Great Hall</w:t>
            </w:r>
          </w:p>
        </w:tc>
      </w:tr>
    </w:tbl>
    <w:p w:rsidR="008F4E99" w:rsidRPr="001E3264" w:rsidRDefault="008F4E99" w:rsidP="008F4E99">
      <w:pPr>
        <w:rPr>
          <w:b/>
          <w:sz w:val="2"/>
        </w:rPr>
      </w:pPr>
    </w:p>
    <w:tbl>
      <w:tblPr>
        <w:tblW w:w="10348" w:type="dxa"/>
        <w:tblInd w:w="-45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37"/>
        <w:gridCol w:w="7868"/>
        <w:gridCol w:w="1843"/>
      </w:tblGrid>
      <w:tr w:rsidR="008F4E99" w:rsidRPr="001E3264" w:rsidTr="00E93CD0">
        <w:tc>
          <w:tcPr>
            <w:tcW w:w="10348" w:type="dxa"/>
            <w:gridSpan w:val="3"/>
            <w:tcBorders>
              <w:top w:val="single" w:sz="12" w:space="0" w:color="002060"/>
              <w:bottom w:val="single" w:sz="12" w:space="0" w:color="002060"/>
            </w:tcBorders>
            <w:shd w:val="clear" w:color="auto" w:fill="A3D1FF"/>
          </w:tcPr>
          <w:p w:rsidR="008F4E99" w:rsidRPr="001E3264" w:rsidRDefault="008F4E99" w:rsidP="00E93CD0">
            <w:pPr>
              <w:autoSpaceDE w:val="0"/>
              <w:autoSpaceDN w:val="0"/>
              <w:adjustRightInd w:val="0"/>
              <w:spacing w:after="0" w:line="240" w:lineRule="auto"/>
              <w:ind w:right="-35"/>
              <w:rPr>
                <w:rFonts w:cs="Helvetica-Bold"/>
                <w:b/>
                <w:bCs/>
                <w:color w:val="000000"/>
                <w:sz w:val="20"/>
                <w:szCs w:val="18"/>
              </w:rPr>
            </w:pPr>
            <w:r w:rsidRPr="001E3264">
              <w:rPr>
                <w:rFonts w:cs="Helvetica-Bold"/>
                <w:b/>
                <w:bCs/>
                <w:color w:val="000000"/>
                <w:sz w:val="20"/>
                <w:szCs w:val="18"/>
              </w:rPr>
              <w:t>Day Two Programme - Thursday 25</w:t>
            </w:r>
            <w:r w:rsidRPr="001E3264">
              <w:rPr>
                <w:rFonts w:cs="Helvetica-Bold"/>
                <w:b/>
                <w:bCs/>
                <w:color w:val="000000"/>
                <w:sz w:val="20"/>
                <w:szCs w:val="18"/>
                <w:vertAlign w:val="superscript"/>
              </w:rPr>
              <w:t>th</w:t>
            </w:r>
            <w:r w:rsidRPr="001E3264">
              <w:rPr>
                <w:rFonts w:cs="Helvetica-Bold"/>
                <w:b/>
                <w:bCs/>
                <w:color w:val="000000"/>
                <w:sz w:val="20"/>
                <w:szCs w:val="18"/>
              </w:rPr>
              <w:t xml:space="preserve"> September 2014</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12"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0800</w:t>
            </w:r>
          </w:p>
        </w:tc>
        <w:tc>
          <w:tcPr>
            <w:tcW w:w="7868" w:type="dxa"/>
            <w:tcBorders>
              <w:top w:val="single" w:sz="12"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Breakfast for guests</w:t>
            </w:r>
          </w:p>
        </w:tc>
        <w:tc>
          <w:tcPr>
            <w:tcW w:w="1843" w:type="dxa"/>
            <w:tcBorders>
              <w:top w:val="single" w:sz="12"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Pr>
                <w:rFonts w:cs="Helvetica"/>
                <w:b/>
                <w:color w:val="000000"/>
                <w:sz w:val="18"/>
                <w:szCs w:val="18"/>
              </w:rPr>
              <w:t>White Hart</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Bold"/>
                <w:b/>
                <w:bCs/>
                <w:color w:val="000000"/>
                <w:sz w:val="18"/>
                <w:szCs w:val="18"/>
              </w:rPr>
            </w:pPr>
            <w:r w:rsidRPr="001E3264">
              <w:rPr>
                <w:rFonts w:cs="Helvetica-Bold"/>
                <w:b/>
                <w:bCs/>
                <w:color w:val="000000"/>
                <w:sz w:val="18"/>
                <w:szCs w:val="18"/>
              </w:rPr>
              <w:t>0915</w:t>
            </w:r>
          </w:p>
        </w:tc>
        <w:tc>
          <w:tcPr>
            <w:tcW w:w="7868"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 xml:space="preserve">Registration for day two delegates </w:t>
            </w:r>
          </w:p>
        </w:tc>
        <w:tc>
          <w:tcPr>
            <w:tcW w:w="1843"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Great Hall foyer</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449"/>
        </w:trPr>
        <w:tc>
          <w:tcPr>
            <w:tcW w:w="637" w:type="dxa"/>
            <w:tcBorders>
              <w:top w:val="single" w:sz="4" w:space="0" w:color="002060"/>
              <w:left w:val="single" w:sz="4" w:space="0" w:color="002060"/>
              <w:right w:val="single" w:sz="4" w:space="0" w:color="002060"/>
            </w:tcBorders>
            <w:shd w:val="clear" w:color="auto" w:fill="FFFFFF"/>
          </w:tcPr>
          <w:p w:rsidR="008F4E99" w:rsidRPr="001F5C05" w:rsidRDefault="008F4E99" w:rsidP="00E93CD0">
            <w:pPr>
              <w:autoSpaceDE w:val="0"/>
              <w:autoSpaceDN w:val="0"/>
              <w:adjustRightInd w:val="0"/>
              <w:spacing w:after="0" w:line="240" w:lineRule="auto"/>
              <w:rPr>
                <w:rFonts w:cs="Helvetica-Bold"/>
                <w:b/>
                <w:bCs/>
                <w:color w:val="000000"/>
                <w:sz w:val="18"/>
                <w:szCs w:val="18"/>
              </w:rPr>
            </w:pPr>
            <w:r w:rsidRPr="001F5C05">
              <w:rPr>
                <w:rFonts w:cs="Helvetica-Bold"/>
                <w:b/>
                <w:bCs/>
                <w:color w:val="000000"/>
                <w:sz w:val="18"/>
                <w:szCs w:val="18"/>
              </w:rPr>
              <w:t>0945</w:t>
            </w:r>
          </w:p>
        </w:tc>
        <w:tc>
          <w:tcPr>
            <w:tcW w:w="7868" w:type="dxa"/>
            <w:tcBorders>
              <w:top w:val="single" w:sz="4" w:space="0" w:color="002060"/>
              <w:left w:val="single" w:sz="4" w:space="0" w:color="002060"/>
            </w:tcBorders>
            <w:shd w:val="clear" w:color="auto" w:fill="FFFFFF"/>
          </w:tcPr>
          <w:p w:rsidR="008F4E99" w:rsidRPr="001E3264" w:rsidRDefault="008F4E99" w:rsidP="00E93CD0">
            <w:pPr>
              <w:autoSpaceDE w:val="0"/>
              <w:autoSpaceDN w:val="0"/>
              <w:adjustRightInd w:val="0"/>
              <w:spacing w:after="0" w:line="240" w:lineRule="auto"/>
              <w:ind w:right="-35"/>
              <w:rPr>
                <w:rFonts w:cs="Helvetica"/>
                <w:b/>
                <w:color w:val="FF0000"/>
                <w:sz w:val="18"/>
                <w:szCs w:val="18"/>
              </w:rPr>
            </w:pPr>
            <w:r>
              <w:rPr>
                <w:rFonts w:cs="Helvetica"/>
                <w:b/>
                <w:color w:val="FF0000"/>
                <w:sz w:val="18"/>
                <w:szCs w:val="18"/>
              </w:rPr>
              <w:t>Plenary i</w:t>
            </w:r>
            <w:r w:rsidRPr="001E3264">
              <w:rPr>
                <w:rFonts w:cs="Helvetica"/>
                <w:b/>
                <w:color w:val="FF0000"/>
                <w:sz w:val="18"/>
                <w:szCs w:val="18"/>
              </w:rPr>
              <w:t>ntroduction - Shona Arora, Public Health England</w:t>
            </w:r>
          </w:p>
          <w:p w:rsidR="008F4E99" w:rsidRPr="001E3264" w:rsidRDefault="008F4E99" w:rsidP="00E93CD0">
            <w:pPr>
              <w:autoSpaceDE w:val="0"/>
              <w:autoSpaceDN w:val="0"/>
              <w:adjustRightInd w:val="0"/>
              <w:spacing w:after="0" w:line="240" w:lineRule="auto"/>
              <w:ind w:right="-35"/>
              <w:rPr>
                <w:rFonts w:cs="Helvetica"/>
                <w:b/>
                <w:color w:val="FF0000"/>
                <w:sz w:val="18"/>
                <w:szCs w:val="18"/>
              </w:rPr>
            </w:pPr>
            <w:r w:rsidRPr="001E3264">
              <w:rPr>
                <w:rFonts w:cs="Helvetica"/>
                <w:b/>
                <w:color w:val="FF0000"/>
                <w:sz w:val="18"/>
                <w:szCs w:val="18"/>
              </w:rPr>
              <w:t>Plenary – Guy Watson, Riverford founder ‘</w:t>
            </w:r>
            <w:r w:rsidRPr="001E3264">
              <w:rPr>
                <w:rFonts w:cs="Helvetica"/>
                <w:b/>
                <w:i/>
                <w:color w:val="FF0000"/>
                <w:sz w:val="18"/>
                <w:szCs w:val="18"/>
              </w:rPr>
              <w:t>Making it Happen’</w:t>
            </w:r>
            <w:r w:rsidRPr="001E3264">
              <w:rPr>
                <w:rFonts w:cs="Helvetica"/>
                <w:b/>
                <w:color w:val="FF0000"/>
                <w:sz w:val="18"/>
                <w:szCs w:val="18"/>
              </w:rPr>
              <w:t xml:space="preserve"> </w:t>
            </w:r>
          </w:p>
        </w:tc>
        <w:tc>
          <w:tcPr>
            <w:tcW w:w="1843" w:type="dxa"/>
            <w:tcBorders>
              <w:top w:val="single" w:sz="4" w:space="0" w:color="002060"/>
              <w:lef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FF0000"/>
                <w:sz w:val="18"/>
                <w:szCs w:val="18"/>
              </w:rPr>
            </w:pPr>
            <w:r w:rsidRPr="001E3264">
              <w:rPr>
                <w:rFonts w:cs="Helvetica"/>
                <w:b/>
                <w:color w:val="FF0000"/>
                <w:sz w:val="18"/>
                <w:szCs w:val="18"/>
              </w:rPr>
              <w:t>Great Hall</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1030</w:t>
            </w:r>
          </w:p>
        </w:tc>
        <w:tc>
          <w:tcPr>
            <w:tcW w:w="7868"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
                <w:b/>
                <w:color w:val="000000"/>
                <w:sz w:val="18"/>
                <w:szCs w:val="18"/>
              </w:rPr>
            </w:pPr>
            <w:r w:rsidRPr="001E3264">
              <w:rPr>
                <w:rFonts w:cs="Helvetica"/>
                <w:b/>
                <w:color w:val="000000"/>
                <w:sz w:val="18"/>
                <w:szCs w:val="18"/>
              </w:rPr>
              <w:t>Morning break with tea and coffee</w:t>
            </w:r>
          </w:p>
        </w:tc>
        <w:tc>
          <w:tcPr>
            <w:tcW w:w="1843"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
                <w:b/>
                <w:color w:val="000000"/>
                <w:sz w:val="18"/>
                <w:szCs w:val="18"/>
              </w:rPr>
            </w:pPr>
            <w:r w:rsidRPr="001E3264">
              <w:rPr>
                <w:rFonts w:cs="Helvetica"/>
                <w:b/>
                <w:color w:val="000000"/>
                <w:sz w:val="18"/>
                <w:szCs w:val="18"/>
              </w:rPr>
              <w:t>Great Hall foyer</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1045</w:t>
            </w: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3a - </w:t>
            </w:r>
            <w:r w:rsidRPr="00131543">
              <w:rPr>
                <w:rFonts w:cs="Helvetica"/>
                <w:b/>
                <w:i/>
                <w:color w:val="FF0000"/>
                <w:sz w:val="18"/>
                <w:szCs w:val="18"/>
              </w:rPr>
              <w:t xml:space="preserve">I wouldn’t have missed it for the world: Flood memories, knowledge </w:t>
            </w:r>
            <w:r>
              <w:rPr>
                <w:rFonts w:cs="Helvetica"/>
                <w:b/>
                <w:i/>
                <w:color w:val="FF0000"/>
                <w:sz w:val="18"/>
                <w:szCs w:val="18"/>
              </w:rPr>
              <w:t>&amp;</w:t>
            </w:r>
            <w:r w:rsidRPr="00131543">
              <w:rPr>
                <w:rFonts w:cs="Helvetica"/>
                <w:b/>
                <w:i/>
                <w:color w:val="FF0000"/>
                <w:sz w:val="18"/>
                <w:szCs w:val="18"/>
              </w:rPr>
              <w:t xml:space="preserve"> resilience</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Upper Gate</w:t>
            </w:r>
            <w:r>
              <w:rPr>
                <w:rFonts w:cs="Helvetica"/>
                <w:b/>
                <w:color w:val="FF0000"/>
                <w:sz w:val="18"/>
                <w:szCs w:val="18"/>
              </w:rPr>
              <w:t xml:space="preserve"> H</w:t>
            </w:r>
            <w:r w:rsidRPr="00131543">
              <w:rPr>
                <w:rFonts w:cs="Helvetica"/>
                <w:b/>
                <w:color w:val="FF0000"/>
                <w:sz w:val="18"/>
                <w:szCs w:val="18"/>
              </w:rPr>
              <w:t>ouse</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3b - </w:t>
            </w:r>
            <w:r w:rsidRPr="00131543">
              <w:rPr>
                <w:rFonts w:cs="Helvetica"/>
                <w:b/>
                <w:i/>
                <w:color w:val="FF0000"/>
                <w:sz w:val="18"/>
                <w:szCs w:val="18"/>
              </w:rPr>
              <w:t>Approaches to achieving better inclusion of people with dementia</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Griffiths</w:t>
            </w:r>
            <w:r>
              <w:rPr>
                <w:rFonts w:cs="Helvetica"/>
                <w:b/>
                <w:color w:val="FF0000"/>
                <w:sz w:val="18"/>
                <w:szCs w:val="18"/>
              </w:rPr>
              <w:t xml:space="preserve"> Room</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3c - </w:t>
            </w:r>
            <w:r w:rsidRPr="00131543">
              <w:rPr>
                <w:rFonts w:cs="Helvetica"/>
                <w:b/>
                <w:i/>
                <w:color w:val="FF0000"/>
                <w:sz w:val="18"/>
                <w:szCs w:val="18"/>
              </w:rPr>
              <w:t>Permitting and prohibiting the use of electronic cigarettes</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Ship Studio</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3d - </w:t>
            </w:r>
            <w:r w:rsidRPr="00131543">
              <w:rPr>
                <w:rFonts w:cs="Helvetica"/>
                <w:b/>
                <w:i/>
                <w:color w:val="FF0000"/>
                <w:sz w:val="18"/>
                <w:szCs w:val="18"/>
              </w:rPr>
              <w:t>Making public health intelligence work for you - we are all responsible</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Dukes</w:t>
            </w:r>
            <w:r>
              <w:rPr>
                <w:rFonts w:cs="Helvetica"/>
                <w:b/>
                <w:color w:val="FF0000"/>
                <w:sz w:val="18"/>
                <w:szCs w:val="18"/>
              </w:rPr>
              <w:t xml:space="preserve"> Room</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3e - </w:t>
            </w:r>
            <w:r w:rsidRPr="00131543">
              <w:rPr>
                <w:rFonts w:cs="Helvetica"/>
                <w:b/>
                <w:i/>
                <w:color w:val="FF0000"/>
                <w:sz w:val="18"/>
                <w:szCs w:val="18"/>
              </w:rPr>
              <w:t>Increasing drug misusers’ uptake of Hepatitis B immunisation</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proofErr w:type="spellStart"/>
            <w:r w:rsidRPr="00131543">
              <w:rPr>
                <w:rFonts w:cs="Helvetica"/>
                <w:b/>
                <w:color w:val="FF0000"/>
                <w:sz w:val="18"/>
                <w:szCs w:val="18"/>
              </w:rPr>
              <w:t>Holand</w:t>
            </w:r>
            <w:proofErr w:type="spellEnd"/>
            <w:r>
              <w:rPr>
                <w:rFonts w:cs="Helvetica"/>
                <w:b/>
                <w:color w:val="FF0000"/>
                <w:sz w:val="18"/>
                <w:szCs w:val="18"/>
              </w:rPr>
              <w:t xml:space="preserve"> Room</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1215</w:t>
            </w:r>
          </w:p>
        </w:tc>
        <w:tc>
          <w:tcPr>
            <w:tcW w:w="7868"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Lunch</w:t>
            </w:r>
          </w:p>
        </w:tc>
        <w:tc>
          <w:tcPr>
            <w:tcW w:w="1843"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Great Hall</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1315</w:t>
            </w: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4a - </w:t>
            </w:r>
            <w:r w:rsidRPr="00131543">
              <w:rPr>
                <w:rFonts w:cs="Helvetica"/>
                <w:b/>
                <w:i/>
                <w:color w:val="FF0000"/>
                <w:sz w:val="18"/>
                <w:szCs w:val="18"/>
              </w:rPr>
              <w:t xml:space="preserve">Child poverty in the UK </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Griffiths</w:t>
            </w:r>
            <w:r>
              <w:rPr>
                <w:rFonts w:cs="Helvetica"/>
                <w:b/>
                <w:color w:val="FF0000"/>
                <w:sz w:val="18"/>
                <w:szCs w:val="18"/>
              </w:rPr>
              <w:t xml:space="preserve"> Room</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4b - </w:t>
            </w:r>
            <w:r w:rsidRPr="00131543">
              <w:rPr>
                <w:rFonts w:cs="Helvetica"/>
                <w:b/>
                <w:i/>
                <w:color w:val="FF0000"/>
                <w:sz w:val="18"/>
                <w:szCs w:val="18"/>
              </w:rPr>
              <w:t>Developing local liver disease needs assessments</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proofErr w:type="spellStart"/>
            <w:r w:rsidRPr="00131543">
              <w:rPr>
                <w:rFonts w:cs="Helvetica"/>
                <w:b/>
                <w:color w:val="FF0000"/>
                <w:sz w:val="18"/>
                <w:szCs w:val="18"/>
              </w:rPr>
              <w:t>Holand</w:t>
            </w:r>
            <w:proofErr w:type="spellEnd"/>
            <w:r>
              <w:rPr>
                <w:rFonts w:cs="Helvetica"/>
                <w:b/>
                <w:color w:val="FF0000"/>
                <w:sz w:val="18"/>
                <w:szCs w:val="18"/>
              </w:rPr>
              <w:t xml:space="preserve"> Room</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4c - </w:t>
            </w:r>
            <w:r w:rsidRPr="00131543">
              <w:rPr>
                <w:rFonts w:cs="Helvetica"/>
                <w:b/>
                <w:i/>
                <w:color w:val="FF0000"/>
                <w:sz w:val="18"/>
                <w:szCs w:val="18"/>
              </w:rPr>
              <w:t>What can GPs do for Public Health - What can Public Health do for GPs?</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Dukes</w:t>
            </w:r>
            <w:r>
              <w:rPr>
                <w:rFonts w:cs="Helvetica"/>
                <w:b/>
                <w:color w:val="FF0000"/>
                <w:sz w:val="18"/>
                <w:szCs w:val="18"/>
              </w:rPr>
              <w:t xml:space="preserve"> Room</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4d - </w:t>
            </w:r>
            <w:r w:rsidRPr="00131543">
              <w:rPr>
                <w:rFonts w:cs="Helvetica"/>
                <w:b/>
                <w:i/>
                <w:color w:val="FF0000"/>
                <w:sz w:val="18"/>
                <w:szCs w:val="18"/>
              </w:rPr>
              <w:t>Advocacy skills in the era of internet and social media</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Ship Studio</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p>
        </w:tc>
        <w:tc>
          <w:tcPr>
            <w:tcW w:w="7868"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Workshop 4e - </w:t>
            </w:r>
            <w:r w:rsidRPr="00131543">
              <w:rPr>
                <w:rFonts w:cs="Helvetica"/>
                <w:b/>
                <w:i/>
                <w:color w:val="FF0000"/>
                <w:sz w:val="18"/>
                <w:szCs w:val="18"/>
              </w:rPr>
              <w:t>New immunisations &amp;</w:t>
            </w:r>
            <w:r>
              <w:rPr>
                <w:rFonts w:cs="Helvetica"/>
                <w:b/>
                <w:i/>
                <w:color w:val="FF0000"/>
                <w:sz w:val="18"/>
                <w:szCs w:val="18"/>
              </w:rPr>
              <w:t xml:space="preserve"> developments: </w:t>
            </w:r>
            <w:r w:rsidRPr="00131543">
              <w:rPr>
                <w:rFonts w:cs="Helvetica"/>
                <w:b/>
                <w:i/>
                <w:color w:val="FF0000"/>
                <w:sz w:val="18"/>
                <w:szCs w:val="18"/>
              </w:rPr>
              <w:t>how can we make the systems work better?</w:t>
            </w:r>
          </w:p>
        </w:tc>
        <w:tc>
          <w:tcPr>
            <w:tcW w:w="1843" w:type="dxa"/>
            <w:tcBorders>
              <w:top w:val="single" w:sz="4" w:space="0" w:color="002060"/>
              <w:left w:val="single" w:sz="4" w:space="0" w:color="002060"/>
              <w:bottom w:val="single" w:sz="4" w:space="0" w:color="002060"/>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Pr>
                <w:rFonts w:cs="Helvetica"/>
                <w:b/>
                <w:color w:val="FF0000"/>
                <w:sz w:val="18"/>
                <w:szCs w:val="18"/>
              </w:rPr>
              <w:t>Upper Gate H</w:t>
            </w:r>
            <w:r w:rsidRPr="00131543">
              <w:rPr>
                <w:rFonts w:cs="Helvetica"/>
                <w:b/>
                <w:color w:val="FF0000"/>
                <w:sz w:val="18"/>
                <w:szCs w:val="18"/>
              </w:rPr>
              <w:t>ouse</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nil"/>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1445</w:t>
            </w:r>
          </w:p>
        </w:tc>
        <w:tc>
          <w:tcPr>
            <w:tcW w:w="7868" w:type="dxa"/>
            <w:tcBorders>
              <w:top w:val="single" w:sz="4" w:space="0" w:color="002060"/>
              <w:left w:val="single" w:sz="4" w:space="0" w:color="002060"/>
              <w:bottom w:val="nil"/>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 xml:space="preserve">Plenary debate </w:t>
            </w:r>
            <w:r>
              <w:rPr>
                <w:rFonts w:cs="Helvetica"/>
                <w:b/>
                <w:color w:val="FF0000"/>
                <w:sz w:val="18"/>
                <w:szCs w:val="18"/>
              </w:rPr>
              <w:t xml:space="preserve">(with tea and coffee) </w:t>
            </w:r>
            <w:r w:rsidRPr="00131543">
              <w:rPr>
                <w:rFonts w:cs="Helvetica"/>
                <w:b/>
                <w:color w:val="FF0000"/>
                <w:sz w:val="18"/>
                <w:szCs w:val="18"/>
              </w:rPr>
              <w:t>– ‘</w:t>
            </w:r>
            <w:r>
              <w:rPr>
                <w:rFonts w:cs="Helvetica"/>
                <w:b/>
                <w:i/>
                <w:color w:val="FF0000"/>
                <w:sz w:val="18"/>
                <w:szCs w:val="18"/>
              </w:rPr>
              <w:t>Collaborating with business:</w:t>
            </w:r>
            <w:r w:rsidRPr="00131543">
              <w:rPr>
                <w:rFonts w:cs="Helvetica"/>
                <w:b/>
                <w:i/>
                <w:color w:val="FF0000"/>
                <w:sz w:val="18"/>
                <w:szCs w:val="18"/>
              </w:rPr>
              <w:t xml:space="preserve"> Can public health make it work?’</w:t>
            </w:r>
          </w:p>
          <w:p w:rsidR="008F4E99" w:rsidRDefault="008F4E99" w:rsidP="00E93CD0">
            <w:pPr>
              <w:autoSpaceDE w:val="0"/>
              <w:autoSpaceDN w:val="0"/>
              <w:adjustRightInd w:val="0"/>
              <w:spacing w:after="0" w:line="240" w:lineRule="auto"/>
              <w:ind w:right="-35"/>
              <w:rPr>
                <w:rFonts w:cs="Helvetica"/>
                <w:b/>
                <w:color w:val="FF0000"/>
                <w:sz w:val="18"/>
                <w:szCs w:val="18"/>
              </w:rPr>
            </w:pPr>
            <w:r w:rsidRPr="00131543">
              <w:rPr>
                <w:rFonts w:cs="Helvetica"/>
                <w:b/>
                <w:color w:val="FF0000"/>
                <w:sz w:val="18"/>
                <w:szCs w:val="18"/>
              </w:rPr>
              <w:t xml:space="preserve">Clare </w:t>
            </w:r>
            <w:proofErr w:type="spellStart"/>
            <w:r w:rsidRPr="00131543">
              <w:rPr>
                <w:rFonts w:cs="Helvetica"/>
                <w:b/>
                <w:color w:val="FF0000"/>
                <w:sz w:val="18"/>
                <w:szCs w:val="18"/>
              </w:rPr>
              <w:t>Pettinger</w:t>
            </w:r>
            <w:proofErr w:type="spellEnd"/>
            <w:r w:rsidRPr="00131543">
              <w:rPr>
                <w:rFonts w:cs="Helvetica"/>
                <w:b/>
                <w:color w:val="FF0000"/>
                <w:sz w:val="18"/>
                <w:szCs w:val="18"/>
              </w:rPr>
              <w:t>, Plymouth University; Ann Evans &amp;</w:t>
            </w:r>
            <w:r>
              <w:t xml:space="preserve"> </w:t>
            </w:r>
            <w:r w:rsidRPr="00C67056">
              <w:rPr>
                <w:rFonts w:cs="Helvetica"/>
                <w:b/>
                <w:color w:val="FF0000"/>
                <w:sz w:val="18"/>
                <w:szCs w:val="18"/>
              </w:rPr>
              <w:t xml:space="preserve">Olivier </w:t>
            </w:r>
            <w:proofErr w:type="spellStart"/>
            <w:r w:rsidRPr="00C67056">
              <w:rPr>
                <w:rFonts w:cs="Helvetica"/>
                <w:b/>
                <w:color w:val="FF0000"/>
                <w:sz w:val="18"/>
                <w:szCs w:val="18"/>
              </w:rPr>
              <w:t>Lechanoine</w:t>
            </w:r>
            <w:proofErr w:type="spellEnd"/>
            <w:r w:rsidRPr="00131543">
              <w:rPr>
                <w:rFonts w:cs="Helvetica"/>
                <w:b/>
                <w:color w:val="FF0000"/>
                <w:sz w:val="18"/>
                <w:szCs w:val="18"/>
              </w:rPr>
              <w:t xml:space="preserve">, </w:t>
            </w:r>
            <w:proofErr w:type="spellStart"/>
            <w:r w:rsidRPr="00131543">
              <w:rPr>
                <w:rFonts w:cs="Helvetica"/>
                <w:b/>
                <w:color w:val="FF0000"/>
                <w:sz w:val="18"/>
                <w:szCs w:val="18"/>
              </w:rPr>
              <w:t>Danone</w:t>
            </w:r>
            <w:proofErr w:type="spellEnd"/>
            <w:r w:rsidRPr="00131543">
              <w:rPr>
                <w:rFonts w:cs="Helvetica"/>
                <w:b/>
                <w:color w:val="FF0000"/>
                <w:sz w:val="18"/>
                <w:szCs w:val="18"/>
              </w:rPr>
              <w:t xml:space="preserve">; </w:t>
            </w:r>
          </w:p>
          <w:p w:rsidR="008F4E99" w:rsidRPr="00131543" w:rsidRDefault="008F4E99" w:rsidP="00E93CD0">
            <w:pPr>
              <w:autoSpaceDE w:val="0"/>
              <w:autoSpaceDN w:val="0"/>
              <w:adjustRightInd w:val="0"/>
              <w:spacing w:after="0" w:line="240" w:lineRule="auto"/>
              <w:ind w:right="-35"/>
              <w:rPr>
                <w:rFonts w:cs="Helvetica"/>
                <w:b/>
                <w:color w:val="FF0000"/>
                <w:sz w:val="18"/>
                <w:szCs w:val="18"/>
              </w:rPr>
            </w:pPr>
            <w:r w:rsidRPr="00131543">
              <w:rPr>
                <w:rFonts w:cs="Helvetica"/>
                <w:b/>
                <w:color w:val="FF0000"/>
                <w:sz w:val="18"/>
                <w:szCs w:val="18"/>
              </w:rPr>
              <w:t xml:space="preserve">Judy Moore, Infant &amp; Toddler Forum; Amy Bird, </w:t>
            </w:r>
            <w:r>
              <w:rPr>
                <w:rFonts w:cs="Helvetica"/>
                <w:b/>
                <w:color w:val="FF0000"/>
                <w:sz w:val="18"/>
                <w:szCs w:val="18"/>
              </w:rPr>
              <w:t>Public Health</w:t>
            </w:r>
            <w:r w:rsidRPr="00131543">
              <w:rPr>
                <w:rFonts w:cs="Helvetica"/>
                <w:b/>
                <w:color w:val="FF0000"/>
                <w:sz w:val="18"/>
                <w:szCs w:val="18"/>
              </w:rPr>
              <w:t xml:space="preserve"> Wiltshire</w:t>
            </w:r>
          </w:p>
        </w:tc>
        <w:tc>
          <w:tcPr>
            <w:tcW w:w="1843" w:type="dxa"/>
            <w:tcBorders>
              <w:top w:val="single" w:sz="4" w:space="0" w:color="002060"/>
              <w:left w:val="single" w:sz="4" w:space="0" w:color="002060"/>
              <w:bottom w:val="nil"/>
            </w:tcBorders>
            <w:shd w:val="clear" w:color="auto" w:fill="FFFFFF"/>
          </w:tcPr>
          <w:p w:rsidR="008F4E99" w:rsidRPr="00131543" w:rsidRDefault="008F4E99" w:rsidP="00E93CD0">
            <w:pPr>
              <w:autoSpaceDE w:val="0"/>
              <w:autoSpaceDN w:val="0"/>
              <w:adjustRightInd w:val="0"/>
              <w:spacing w:after="0" w:line="240" w:lineRule="auto"/>
              <w:rPr>
                <w:rFonts w:cs="Helvetica"/>
                <w:b/>
                <w:color w:val="FF0000"/>
                <w:sz w:val="18"/>
                <w:szCs w:val="18"/>
              </w:rPr>
            </w:pPr>
            <w:r w:rsidRPr="00131543">
              <w:rPr>
                <w:rFonts w:cs="Helvetica"/>
                <w:b/>
                <w:color w:val="FF0000"/>
                <w:sz w:val="18"/>
                <w:szCs w:val="18"/>
              </w:rPr>
              <w:t>Great Hall</w:t>
            </w: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4" w:space="0" w:color="002060"/>
              <w:right w:val="single" w:sz="4" w:space="0" w:color="002060"/>
            </w:tcBorders>
            <w:shd w:val="clear" w:color="auto" w:fill="DBE5F1"/>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1600</w:t>
            </w:r>
          </w:p>
        </w:tc>
        <w:tc>
          <w:tcPr>
            <w:tcW w:w="7868"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r w:rsidRPr="001E3264">
              <w:rPr>
                <w:rFonts w:cs="Helvetica"/>
                <w:b/>
                <w:color w:val="000000"/>
                <w:sz w:val="18"/>
                <w:szCs w:val="18"/>
              </w:rPr>
              <w:t xml:space="preserve">Finish </w:t>
            </w:r>
          </w:p>
        </w:tc>
        <w:tc>
          <w:tcPr>
            <w:tcW w:w="1843" w:type="dxa"/>
            <w:tcBorders>
              <w:top w:val="single" w:sz="4" w:space="0" w:color="002060"/>
              <w:left w:val="single" w:sz="4" w:space="0" w:color="002060"/>
              <w:bottom w:val="single" w:sz="4" w:space="0" w:color="002060"/>
            </w:tcBorders>
            <w:shd w:val="clear" w:color="auto" w:fill="DBE5F1"/>
          </w:tcPr>
          <w:p w:rsidR="008F4E99" w:rsidRPr="001E3264" w:rsidRDefault="008F4E99" w:rsidP="00E93CD0">
            <w:pPr>
              <w:autoSpaceDE w:val="0"/>
              <w:autoSpaceDN w:val="0"/>
              <w:adjustRightInd w:val="0"/>
              <w:spacing w:after="0" w:line="240" w:lineRule="auto"/>
              <w:ind w:right="-35"/>
              <w:rPr>
                <w:rFonts w:cs="Helvetica"/>
                <w:b/>
                <w:color w:val="000000"/>
                <w:sz w:val="18"/>
                <w:szCs w:val="18"/>
              </w:rPr>
            </w:pPr>
          </w:p>
        </w:tc>
      </w:tr>
      <w:tr w:rsidR="008F4E99" w:rsidRPr="001E3264" w:rsidTr="00E93CD0">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c>
          <w:tcPr>
            <w:tcW w:w="637" w:type="dxa"/>
            <w:tcBorders>
              <w:top w:val="single" w:sz="4" w:space="0" w:color="002060"/>
              <w:left w:val="single" w:sz="4" w:space="0" w:color="002060"/>
              <w:bottom w:val="single" w:sz="12" w:space="0" w:color="002060"/>
              <w:right w:val="single" w:sz="4" w:space="0" w:color="002060"/>
            </w:tcBorders>
            <w:shd w:val="clear" w:color="auto" w:fill="FFFFFF"/>
          </w:tcPr>
          <w:p w:rsidR="008F4E99" w:rsidRPr="001E3264" w:rsidRDefault="008F4E99" w:rsidP="00E93CD0">
            <w:pPr>
              <w:autoSpaceDE w:val="0"/>
              <w:autoSpaceDN w:val="0"/>
              <w:adjustRightInd w:val="0"/>
              <w:spacing w:after="0" w:line="240" w:lineRule="auto"/>
              <w:rPr>
                <w:rFonts w:cs="Helvetica-Bold"/>
                <w:b/>
                <w:bCs/>
                <w:color w:val="000000"/>
                <w:sz w:val="18"/>
                <w:szCs w:val="18"/>
              </w:rPr>
            </w:pPr>
            <w:r w:rsidRPr="001E3264">
              <w:rPr>
                <w:rFonts w:cs="Helvetica-Bold"/>
                <w:b/>
                <w:bCs/>
                <w:color w:val="000000"/>
                <w:sz w:val="18"/>
                <w:szCs w:val="18"/>
              </w:rPr>
              <w:t>1615</w:t>
            </w:r>
          </w:p>
        </w:tc>
        <w:tc>
          <w:tcPr>
            <w:tcW w:w="7868" w:type="dxa"/>
            <w:tcBorders>
              <w:top w:val="single" w:sz="4" w:space="0" w:color="002060"/>
              <w:left w:val="single" w:sz="4" w:space="0" w:color="002060"/>
              <w:bottom w:val="single" w:sz="12"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000000"/>
                <w:sz w:val="18"/>
                <w:szCs w:val="18"/>
              </w:rPr>
            </w:pPr>
            <w:r w:rsidRPr="001E3264">
              <w:rPr>
                <w:rFonts w:cs="Helvetica"/>
                <w:b/>
                <w:color w:val="000000"/>
                <w:sz w:val="18"/>
                <w:szCs w:val="18"/>
              </w:rPr>
              <w:t>Coach to Totnes train station</w:t>
            </w:r>
          </w:p>
        </w:tc>
        <w:tc>
          <w:tcPr>
            <w:tcW w:w="1843" w:type="dxa"/>
            <w:tcBorders>
              <w:top w:val="single" w:sz="4" w:space="0" w:color="002060"/>
              <w:left w:val="single" w:sz="4" w:space="0" w:color="002060"/>
              <w:bottom w:val="single" w:sz="12" w:space="0" w:color="002060"/>
            </w:tcBorders>
            <w:shd w:val="clear" w:color="auto" w:fill="FFFFFF"/>
          </w:tcPr>
          <w:p w:rsidR="008F4E99" w:rsidRPr="001E3264" w:rsidRDefault="008F4E99" w:rsidP="00E93CD0">
            <w:pPr>
              <w:autoSpaceDE w:val="0"/>
              <w:autoSpaceDN w:val="0"/>
              <w:adjustRightInd w:val="0"/>
              <w:spacing w:after="0" w:line="240" w:lineRule="auto"/>
              <w:rPr>
                <w:rFonts w:cs="Helvetica"/>
                <w:b/>
                <w:color w:val="000000"/>
                <w:sz w:val="18"/>
                <w:szCs w:val="18"/>
              </w:rPr>
            </w:pPr>
            <w:r w:rsidRPr="001E3264">
              <w:rPr>
                <w:rFonts w:cs="Helvetica"/>
                <w:b/>
                <w:color w:val="000000"/>
                <w:sz w:val="18"/>
                <w:szCs w:val="18"/>
              </w:rPr>
              <w:t>Outer courtyard</w:t>
            </w:r>
          </w:p>
        </w:tc>
      </w:tr>
    </w:tbl>
    <w:p w:rsidR="008F4E99" w:rsidRPr="008B0228" w:rsidRDefault="008F4E99" w:rsidP="008F4E99">
      <w:pPr>
        <w:rPr>
          <w:rFonts w:ascii="Calibri" w:hAnsi="Calibri" w:cs="Arial"/>
        </w:rPr>
      </w:pPr>
    </w:p>
    <w:p w:rsidR="000C7584" w:rsidRDefault="000C7584" w:rsidP="000C7584">
      <w:pPr>
        <w:jc w:val="center"/>
        <w:rPr>
          <w:noProof/>
          <w:lang w:eastAsia="en-GB"/>
        </w:rPr>
      </w:pPr>
    </w:p>
    <w:tbl>
      <w:tblPr>
        <w:tblW w:w="0" w:type="auto"/>
        <w:tblInd w:w="-34" w:type="dxa"/>
        <w:tblLook w:val="04A0" w:firstRow="1" w:lastRow="0" w:firstColumn="1" w:lastColumn="0" w:noHBand="0" w:noVBand="1"/>
      </w:tblPr>
      <w:tblGrid>
        <w:gridCol w:w="9214"/>
      </w:tblGrid>
      <w:tr w:rsidR="000C7584" w:rsidRPr="00B714E5" w:rsidTr="000648BE">
        <w:trPr>
          <w:trHeight w:val="1030"/>
        </w:trPr>
        <w:tc>
          <w:tcPr>
            <w:tcW w:w="9214" w:type="dxa"/>
            <w:shd w:val="clear" w:color="auto" w:fill="1F497D"/>
            <w:vAlign w:val="center"/>
          </w:tcPr>
          <w:p w:rsidR="000C7584" w:rsidRPr="00B714E5" w:rsidRDefault="000C7584" w:rsidP="000648BE">
            <w:pPr>
              <w:spacing w:after="0" w:line="240" w:lineRule="auto"/>
              <w:ind w:left="34"/>
              <w:rPr>
                <w:rFonts w:cs="Levenim MT"/>
                <w:b/>
                <w:color w:val="FFFFFF"/>
                <w:spacing w:val="20"/>
                <w:sz w:val="26"/>
                <w:szCs w:val="26"/>
              </w:rPr>
            </w:pPr>
            <w:r>
              <w:rPr>
                <w:rFonts w:cs="Levenim MT"/>
                <w:b/>
                <w:color w:val="FFFFFF"/>
                <w:spacing w:val="20"/>
                <w:sz w:val="26"/>
                <w:szCs w:val="26"/>
              </w:rPr>
              <w:t xml:space="preserve">        </w:t>
            </w:r>
            <w:r w:rsidRPr="00B714E5">
              <w:rPr>
                <w:rFonts w:cs="Levenim MT"/>
                <w:b/>
                <w:color w:val="FFFFFF"/>
                <w:spacing w:val="20"/>
                <w:sz w:val="26"/>
                <w:szCs w:val="26"/>
              </w:rPr>
              <w:t>18</w:t>
            </w:r>
            <w:r w:rsidRPr="00B714E5">
              <w:rPr>
                <w:rFonts w:cs="Levenim MT"/>
                <w:b/>
                <w:color w:val="FFFFFF"/>
                <w:spacing w:val="20"/>
                <w:sz w:val="26"/>
                <w:szCs w:val="26"/>
                <w:vertAlign w:val="superscript"/>
              </w:rPr>
              <w:t>th</w:t>
            </w:r>
            <w:r w:rsidRPr="00B714E5">
              <w:rPr>
                <w:rFonts w:cs="Levenim MT"/>
                <w:b/>
                <w:color w:val="FFFFFF"/>
                <w:spacing w:val="20"/>
                <w:sz w:val="26"/>
                <w:szCs w:val="26"/>
              </w:rPr>
              <w:t xml:space="preserve"> South West Public Health Development School</w:t>
            </w:r>
          </w:p>
          <w:p w:rsidR="000C7584" w:rsidRPr="00B714E5" w:rsidRDefault="000C7584" w:rsidP="000648BE">
            <w:pPr>
              <w:spacing w:after="0" w:line="240" w:lineRule="auto"/>
              <w:ind w:left="34"/>
              <w:rPr>
                <w:rFonts w:cs="Levenim MT"/>
                <w:b/>
                <w:i/>
                <w:color w:val="FFFFFF"/>
                <w:sz w:val="24"/>
              </w:rPr>
            </w:pPr>
            <w:r>
              <w:rPr>
                <w:rFonts w:cs="Levenim MT"/>
                <w:b/>
                <w:i/>
                <w:color w:val="FFFFFF"/>
                <w:spacing w:val="20"/>
                <w:sz w:val="24"/>
              </w:rPr>
              <w:t xml:space="preserve">         </w:t>
            </w:r>
            <w:r w:rsidRPr="00B714E5">
              <w:rPr>
                <w:rFonts w:cs="Levenim MT"/>
                <w:b/>
                <w:i/>
                <w:color w:val="FFFFFF"/>
                <w:spacing w:val="20"/>
                <w:sz w:val="24"/>
              </w:rPr>
              <w:t>Public Health – Making It Happen</w:t>
            </w:r>
          </w:p>
          <w:p w:rsidR="000C7584" w:rsidRPr="00B714E5" w:rsidRDefault="000C7584" w:rsidP="000648BE">
            <w:pPr>
              <w:spacing w:after="0" w:line="360" w:lineRule="exact"/>
              <w:ind w:left="34"/>
              <w:rPr>
                <w:b/>
                <w:color w:val="FFFFFF"/>
                <w:sz w:val="24"/>
              </w:rPr>
            </w:pPr>
            <w:r>
              <w:rPr>
                <w:rFonts w:cs="Levenim MT"/>
                <w:color w:val="FFFFFF"/>
              </w:rPr>
              <w:t xml:space="preserve">             </w:t>
            </w:r>
            <w:r w:rsidRPr="00B714E5">
              <w:rPr>
                <w:rFonts w:cs="Levenim MT"/>
                <w:color w:val="FFFFFF"/>
              </w:rPr>
              <w:t>Dartington Hall, Devon</w:t>
            </w:r>
            <w:r>
              <w:rPr>
                <w:rFonts w:cs="Levenim MT"/>
                <w:b/>
                <w:color w:val="FFFFFF"/>
                <w:sz w:val="24"/>
              </w:rPr>
              <w:tab/>
            </w:r>
            <w:r>
              <w:rPr>
                <w:rFonts w:cs="Levenim MT"/>
                <w:b/>
                <w:color w:val="FFFFFF"/>
                <w:sz w:val="24"/>
              </w:rPr>
              <w:tab/>
              <w:t xml:space="preserve">      </w:t>
            </w:r>
            <w:r w:rsidRPr="00B714E5">
              <w:rPr>
                <w:rFonts w:cs="Levenim MT"/>
                <w:b/>
                <w:color w:val="FFFFFF"/>
                <w:sz w:val="24"/>
              </w:rPr>
              <w:t xml:space="preserve"> </w:t>
            </w:r>
            <w:r w:rsidRPr="00B714E5">
              <w:rPr>
                <w:rFonts w:cs="Levenim MT"/>
                <w:b/>
                <w:color w:val="FFFFFF"/>
                <w:sz w:val="24"/>
              </w:rPr>
              <w:tab/>
              <w:t xml:space="preserve">                </w:t>
            </w:r>
            <w:r>
              <w:rPr>
                <w:rFonts w:cs="Levenim MT"/>
                <w:b/>
                <w:color w:val="FFFFFF"/>
                <w:sz w:val="24"/>
              </w:rPr>
              <w:t xml:space="preserve">                   </w:t>
            </w:r>
            <w:r w:rsidRPr="00B714E5">
              <w:rPr>
                <w:rFonts w:cs="Levenim MT"/>
                <w:b/>
                <w:color w:val="FFFFFF"/>
                <w:sz w:val="24"/>
              </w:rPr>
              <w:t xml:space="preserve"> </w:t>
            </w:r>
            <w:r w:rsidRPr="00B714E5">
              <w:rPr>
                <w:rFonts w:cs="Levenim MT"/>
                <w:color w:val="FFFFFF"/>
              </w:rPr>
              <w:t>24-25 September 2014</w:t>
            </w:r>
          </w:p>
        </w:tc>
      </w:tr>
    </w:tbl>
    <w:p w:rsidR="000C7584" w:rsidRDefault="000C7584" w:rsidP="000C7584">
      <w:pPr>
        <w:jc w:val="center"/>
        <w:rPr>
          <w:noProof/>
          <w:lang w:eastAsia="en-GB"/>
        </w:rPr>
      </w:pPr>
    </w:p>
    <w:p w:rsidR="000C7584" w:rsidRDefault="000C7584" w:rsidP="000C7584">
      <w:pPr>
        <w:jc w:val="center"/>
        <w:rPr>
          <w:noProof/>
          <w:lang w:eastAsia="en-GB"/>
        </w:rPr>
      </w:pPr>
      <w:r>
        <w:rPr>
          <w:noProof/>
          <w:lang w:eastAsia="en-GB"/>
        </w:rPr>
        <w:drawing>
          <wp:inline distT="0" distB="0" distL="0" distR="0" wp14:anchorId="4D2146D7" wp14:editId="10A78FC2">
            <wp:extent cx="246697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 t="10864" r="69211" b="79710"/>
                    <a:stretch>
                      <a:fillRect/>
                    </a:stretch>
                  </pic:blipFill>
                  <pic:spPr bwMode="auto">
                    <a:xfrm>
                      <a:off x="0" y="0"/>
                      <a:ext cx="2466975" cy="419100"/>
                    </a:xfrm>
                    <a:prstGeom prst="rect">
                      <a:avLst/>
                    </a:prstGeom>
                    <a:noFill/>
                    <a:ln>
                      <a:noFill/>
                    </a:ln>
                  </pic:spPr>
                </pic:pic>
              </a:graphicData>
            </a:graphic>
          </wp:inline>
        </w:drawing>
      </w:r>
    </w:p>
    <w:p w:rsidR="000C7584" w:rsidRPr="005A0F04" w:rsidRDefault="000C7584" w:rsidP="000C7584">
      <w:pPr>
        <w:jc w:val="center"/>
        <w:rPr>
          <w:noProof/>
          <w:lang w:eastAsia="en-GB"/>
        </w:rPr>
      </w:pPr>
      <w:r>
        <w:rPr>
          <w:noProof/>
          <w:lang w:eastAsia="en-GB"/>
        </w:rPr>
        <w:drawing>
          <wp:inline distT="0" distB="0" distL="0" distR="0" wp14:anchorId="2664F2D0" wp14:editId="09C3E61D">
            <wp:extent cx="3171825" cy="1781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 t="25668" r="60382" b="34717"/>
                    <a:stretch>
                      <a:fillRect/>
                    </a:stretch>
                  </pic:blipFill>
                  <pic:spPr bwMode="auto">
                    <a:xfrm>
                      <a:off x="0" y="0"/>
                      <a:ext cx="3171825" cy="1781175"/>
                    </a:xfrm>
                    <a:prstGeom prst="rect">
                      <a:avLst/>
                    </a:prstGeom>
                    <a:noFill/>
                    <a:ln>
                      <a:noFill/>
                    </a:ln>
                  </pic:spPr>
                </pic:pic>
              </a:graphicData>
            </a:graphic>
          </wp:inline>
        </w:drawing>
      </w:r>
      <w:r>
        <w:rPr>
          <w:noProof/>
          <w:lang w:eastAsia="en-GB"/>
        </w:rPr>
        <w:drawing>
          <wp:inline distT="0" distB="0" distL="0" distR="0" wp14:anchorId="3B5FA420" wp14:editId="5F28454D">
            <wp:extent cx="4094792" cy="560671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9000" r="21796" b="4236"/>
                    <a:stretch>
                      <a:fillRect/>
                    </a:stretch>
                  </pic:blipFill>
                  <pic:spPr bwMode="auto">
                    <a:xfrm>
                      <a:off x="0" y="0"/>
                      <a:ext cx="4088230" cy="5597731"/>
                    </a:xfrm>
                    <a:prstGeom prst="rect">
                      <a:avLst/>
                    </a:prstGeom>
                    <a:noFill/>
                    <a:ln>
                      <a:noFill/>
                    </a:ln>
                  </pic:spPr>
                </pic:pic>
              </a:graphicData>
            </a:graphic>
          </wp:inline>
        </w:drawing>
      </w:r>
    </w:p>
    <w:p w:rsidR="008F4E99" w:rsidRDefault="008F4E99">
      <w:pPr>
        <w:rPr>
          <w:rFonts w:cs="Helvetica-Bold"/>
          <w:b/>
          <w:bCs/>
          <w:color w:val="000000"/>
          <w:sz w:val="23"/>
          <w:szCs w:val="23"/>
        </w:rPr>
      </w:pPr>
    </w:p>
    <w:p w:rsidR="00E93CD0" w:rsidRPr="005C3092" w:rsidRDefault="00E93CD0" w:rsidP="00E93CD0">
      <w:pPr>
        <w:spacing w:after="0" w:line="240" w:lineRule="auto"/>
        <w:rPr>
          <w:rFonts w:cs="Arial"/>
          <w:b/>
          <w:color w:val="1F497D"/>
          <w:sz w:val="16"/>
          <w:shd w:val="clear" w:color="auto" w:fill="FFFFFF"/>
        </w:rPr>
      </w:pPr>
    </w:p>
    <w:tbl>
      <w:tblPr>
        <w:tblW w:w="0" w:type="auto"/>
        <w:tblInd w:w="-34" w:type="dxa"/>
        <w:tblLook w:val="04A0" w:firstRow="1" w:lastRow="0" w:firstColumn="1" w:lastColumn="0" w:noHBand="0" w:noVBand="1"/>
      </w:tblPr>
      <w:tblGrid>
        <w:gridCol w:w="9214"/>
      </w:tblGrid>
      <w:tr w:rsidR="00E93CD0" w:rsidRPr="00B714E5" w:rsidTr="00E93CD0">
        <w:trPr>
          <w:trHeight w:val="1030"/>
        </w:trPr>
        <w:tc>
          <w:tcPr>
            <w:tcW w:w="9214" w:type="dxa"/>
            <w:shd w:val="clear" w:color="auto" w:fill="1F497D"/>
            <w:vAlign w:val="center"/>
          </w:tcPr>
          <w:p w:rsidR="00E93CD0" w:rsidRPr="00B714E5" w:rsidRDefault="00E93CD0" w:rsidP="00E93CD0">
            <w:pPr>
              <w:spacing w:after="0" w:line="240" w:lineRule="auto"/>
              <w:ind w:left="34"/>
              <w:rPr>
                <w:rFonts w:cs="Levenim MT"/>
                <w:b/>
                <w:color w:val="FFFFFF"/>
                <w:spacing w:val="20"/>
                <w:sz w:val="26"/>
                <w:szCs w:val="26"/>
              </w:rPr>
            </w:pPr>
            <w:r>
              <w:rPr>
                <w:rFonts w:cs="Levenim MT"/>
                <w:b/>
                <w:color w:val="FFFFFF"/>
                <w:spacing w:val="20"/>
                <w:sz w:val="26"/>
                <w:szCs w:val="26"/>
              </w:rPr>
              <w:t xml:space="preserve">        </w:t>
            </w:r>
            <w:r w:rsidRPr="00B714E5">
              <w:rPr>
                <w:rFonts w:cs="Levenim MT"/>
                <w:b/>
                <w:color w:val="FFFFFF"/>
                <w:spacing w:val="20"/>
                <w:sz w:val="26"/>
                <w:szCs w:val="26"/>
              </w:rPr>
              <w:t>18</w:t>
            </w:r>
            <w:r w:rsidRPr="00B714E5">
              <w:rPr>
                <w:rFonts w:cs="Levenim MT"/>
                <w:b/>
                <w:color w:val="FFFFFF"/>
                <w:spacing w:val="20"/>
                <w:sz w:val="26"/>
                <w:szCs w:val="26"/>
                <w:vertAlign w:val="superscript"/>
              </w:rPr>
              <w:t>th</w:t>
            </w:r>
            <w:r w:rsidRPr="00B714E5">
              <w:rPr>
                <w:rFonts w:cs="Levenim MT"/>
                <w:b/>
                <w:color w:val="FFFFFF"/>
                <w:spacing w:val="20"/>
                <w:sz w:val="26"/>
                <w:szCs w:val="26"/>
              </w:rPr>
              <w:t xml:space="preserve"> South West Public Health Development School</w:t>
            </w:r>
          </w:p>
          <w:p w:rsidR="00E93CD0" w:rsidRPr="00B714E5" w:rsidRDefault="00E93CD0" w:rsidP="00E93CD0">
            <w:pPr>
              <w:spacing w:after="0" w:line="240" w:lineRule="auto"/>
              <w:ind w:left="34"/>
              <w:rPr>
                <w:rFonts w:cs="Levenim MT"/>
                <w:b/>
                <w:i/>
                <w:color w:val="FFFFFF"/>
                <w:sz w:val="24"/>
              </w:rPr>
            </w:pPr>
            <w:r>
              <w:rPr>
                <w:rFonts w:cs="Levenim MT"/>
                <w:b/>
                <w:i/>
                <w:color w:val="FFFFFF"/>
                <w:spacing w:val="20"/>
                <w:sz w:val="24"/>
              </w:rPr>
              <w:t xml:space="preserve">         </w:t>
            </w:r>
            <w:r w:rsidRPr="00B714E5">
              <w:rPr>
                <w:rFonts w:cs="Levenim MT"/>
                <w:b/>
                <w:i/>
                <w:color w:val="FFFFFF"/>
                <w:spacing w:val="20"/>
                <w:sz w:val="24"/>
              </w:rPr>
              <w:t>Public Health – Making It Happen</w:t>
            </w:r>
          </w:p>
          <w:p w:rsidR="00E93CD0" w:rsidRPr="00B714E5" w:rsidRDefault="00E93CD0" w:rsidP="00E93CD0">
            <w:pPr>
              <w:spacing w:after="0" w:line="360" w:lineRule="exact"/>
              <w:ind w:left="34"/>
              <w:rPr>
                <w:b/>
                <w:color w:val="FFFFFF"/>
                <w:sz w:val="24"/>
              </w:rPr>
            </w:pPr>
            <w:r>
              <w:rPr>
                <w:rFonts w:cs="Levenim MT"/>
                <w:color w:val="FFFFFF"/>
              </w:rPr>
              <w:t xml:space="preserve">             </w:t>
            </w:r>
            <w:r w:rsidRPr="00B714E5">
              <w:rPr>
                <w:rFonts w:cs="Levenim MT"/>
                <w:color w:val="FFFFFF"/>
              </w:rPr>
              <w:t>Dartington Hall, Devon</w:t>
            </w:r>
            <w:r>
              <w:rPr>
                <w:rFonts w:cs="Levenim MT"/>
                <w:b/>
                <w:color w:val="FFFFFF"/>
                <w:sz w:val="24"/>
              </w:rPr>
              <w:tab/>
            </w:r>
            <w:r>
              <w:rPr>
                <w:rFonts w:cs="Levenim MT"/>
                <w:b/>
                <w:color w:val="FFFFFF"/>
                <w:sz w:val="24"/>
              </w:rPr>
              <w:tab/>
              <w:t xml:space="preserve">      </w:t>
            </w:r>
            <w:r w:rsidRPr="00B714E5">
              <w:rPr>
                <w:rFonts w:cs="Levenim MT"/>
                <w:b/>
                <w:color w:val="FFFFFF"/>
                <w:sz w:val="24"/>
              </w:rPr>
              <w:t xml:space="preserve"> </w:t>
            </w:r>
            <w:r w:rsidRPr="00B714E5">
              <w:rPr>
                <w:rFonts w:cs="Levenim MT"/>
                <w:b/>
                <w:color w:val="FFFFFF"/>
                <w:sz w:val="24"/>
              </w:rPr>
              <w:tab/>
              <w:t xml:space="preserve">                </w:t>
            </w:r>
            <w:r>
              <w:rPr>
                <w:rFonts w:cs="Levenim MT"/>
                <w:b/>
                <w:color w:val="FFFFFF"/>
                <w:sz w:val="24"/>
              </w:rPr>
              <w:t xml:space="preserve">                   </w:t>
            </w:r>
            <w:r w:rsidRPr="00B714E5">
              <w:rPr>
                <w:rFonts w:cs="Levenim MT"/>
                <w:b/>
                <w:color w:val="FFFFFF"/>
                <w:sz w:val="24"/>
              </w:rPr>
              <w:t xml:space="preserve"> </w:t>
            </w:r>
            <w:r w:rsidRPr="00B714E5">
              <w:rPr>
                <w:rFonts w:cs="Levenim MT"/>
                <w:color w:val="FFFFFF"/>
              </w:rPr>
              <w:t>24-25 September 2014</w:t>
            </w:r>
          </w:p>
        </w:tc>
      </w:tr>
    </w:tbl>
    <w:p w:rsidR="00E93CD0" w:rsidRDefault="00E93CD0" w:rsidP="00E93CD0">
      <w:pPr>
        <w:autoSpaceDE w:val="0"/>
        <w:autoSpaceDN w:val="0"/>
        <w:adjustRightInd w:val="0"/>
        <w:spacing w:after="0" w:line="240" w:lineRule="auto"/>
        <w:ind w:left="34"/>
        <w:rPr>
          <w:rFonts w:cs="Helvetica-Bold"/>
          <w:b/>
          <w:bCs/>
          <w:color w:val="000000"/>
          <w:sz w:val="28"/>
          <w:szCs w:val="23"/>
        </w:rPr>
      </w:pPr>
    </w:p>
    <w:p w:rsidR="00E93CD0" w:rsidRPr="00E93CD0" w:rsidRDefault="00E93CD0" w:rsidP="00E93CD0">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32"/>
          <w:szCs w:val="23"/>
        </w:rPr>
      </w:pPr>
      <w:r w:rsidRPr="00E93CD0">
        <w:rPr>
          <w:rFonts w:cs="Helvetica-Bold"/>
          <w:b/>
          <w:bCs/>
          <w:color w:val="000000"/>
          <w:sz w:val="32"/>
          <w:szCs w:val="23"/>
        </w:rPr>
        <w:t>WEDNESDAY 24</w:t>
      </w:r>
      <w:r w:rsidRPr="00E93CD0">
        <w:rPr>
          <w:rFonts w:cs="Helvetica-Bold"/>
          <w:b/>
          <w:bCs/>
          <w:color w:val="000000"/>
          <w:sz w:val="32"/>
          <w:szCs w:val="23"/>
          <w:vertAlign w:val="superscript"/>
        </w:rPr>
        <w:t>TH</w:t>
      </w:r>
      <w:r w:rsidRPr="00E93CD0">
        <w:rPr>
          <w:rFonts w:cs="Helvetica-Bold"/>
          <w:b/>
          <w:bCs/>
          <w:color w:val="000000"/>
          <w:sz w:val="32"/>
          <w:szCs w:val="23"/>
        </w:rPr>
        <w:t xml:space="preserve"> SEPTEMBER               </w:t>
      </w:r>
    </w:p>
    <w:p w:rsidR="006669C2" w:rsidRPr="00CA3EFD" w:rsidRDefault="00E93CD0" w:rsidP="00E93CD0">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28"/>
          <w:szCs w:val="23"/>
        </w:rPr>
      </w:pPr>
      <w:r w:rsidRPr="00CA3EFD">
        <w:rPr>
          <w:rFonts w:cs="Helvetica-Bold"/>
          <w:b/>
          <w:bCs/>
          <w:color w:val="000000"/>
          <w:sz w:val="28"/>
          <w:szCs w:val="23"/>
        </w:rPr>
        <w:t>WORKSHOP INFORMATION</w:t>
      </w:r>
    </w:p>
    <w:p w:rsidR="00760654" w:rsidRDefault="00760654" w:rsidP="00E93CD0">
      <w:pPr>
        <w:autoSpaceDE w:val="0"/>
        <w:autoSpaceDN w:val="0"/>
        <w:adjustRightInd w:val="0"/>
        <w:spacing w:after="0" w:line="240" w:lineRule="auto"/>
        <w:rPr>
          <w:rFonts w:cs="Helvetica-Bold"/>
          <w:b/>
          <w:bCs/>
          <w:color w:val="000000"/>
          <w:sz w:val="23"/>
          <w:szCs w:val="23"/>
        </w:rPr>
      </w:pPr>
    </w:p>
    <w:p w:rsidR="00760654" w:rsidRDefault="00760654" w:rsidP="00E93CD0">
      <w:pPr>
        <w:autoSpaceDE w:val="0"/>
        <w:autoSpaceDN w:val="0"/>
        <w:adjustRightInd w:val="0"/>
        <w:spacing w:after="0" w:line="240" w:lineRule="auto"/>
        <w:ind w:left="34"/>
        <w:rPr>
          <w:rFonts w:cs="Helvetica-Bold"/>
          <w:b/>
          <w:bCs/>
          <w:color w:val="000000"/>
          <w:sz w:val="23"/>
          <w:szCs w:val="23"/>
        </w:rPr>
      </w:pPr>
      <w:r>
        <w:rPr>
          <w:rFonts w:cs="Helvetica-Bold"/>
          <w:b/>
          <w:bCs/>
          <w:color w:val="000000"/>
          <w:sz w:val="23"/>
          <w:szCs w:val="23"/>
        </w:rPr>
        <w:t xml:space="preserve">WORKSHOP </w:t>
      </w:r>
      <w:r w:rsidR="006669C2" w:rsidRPr="005E3DF0">
        <w:rPr>
          <w:rFonts w:cs="Helvetica-Bold"/>
          <w:b/>
          <w:bCs/>
          <w:color w:val="000000"/>
          <w:sz w:val="23"/>
          <w:szCs w:val="23"/>
        </w:rPr>
        <w:t>SESSION ONE</w:t>
      </w:r>
    </w:p>
    <w:p w:rsidR="006669C2" w:rsidRPr="005E3DF0" w:rsidRDefault="006669C2" w:rsidP="00E93CD0">
      <w:pPr>
        <w:autoSpaceDE w:val="0"/>
        <w:autoSpaceDN w:val="0"/>
        <w:adjustRightInd w:val="0"/>
        <w:spacing w:after="0" w:line="240" w:lineRule="auto"/>
        <w:ind w:left="34"/>
        <w:rPr>
          <w:rFonts w:cs="Helvetica-Bold"/>
          <w:b/>
          <w:bCs/>
          <w:color w:val="000000"/>
          <w:sz w:val="23"/>
          <w:szCs w:val="23"/>
        </w:rPr>
      </w:pPr>
      <w:r w:rsidRPr="005E3DF0">
        <w:rPr>
          <w:rFonts w:cs="Helvetica-Bold"/>
          <w:b/>
          <w:bCs/>
          <w:color w:val="000000"/>
          <w:sz w:val="23"/>
          <w:szCs w:val="23"/>
        </w:rPr>
        <w:t>1</w:t>
      </w:r>
      <w:r w:rsidR="00760654">
        <w:rPr>
          <w:rFonts w:cs="Helvetica-Bold"/>
          <w:b/>
          <w:bCs/>
          <w:color w:val="000000"/>
          <w:sz w:val="23"/>
          <w:szCs w:val="23"/>
        </w:rPr>
        <w:t>1</w:t>
      </w:r>
      <w:r w:rsidRPr="005E3DF0">
        <w:rPr>
          <w:rFonts w:cs="Helvetica-Bold"/>
          <w:b/>
          <w:bCs/>
          <w:color w:val="000000"/>
          <w:sz w:val="23"/>
          <w:szCs w:val="23"/>
        </w:rPr>
        <w:t>:</w:t>
      </w:r>
      <w:r w:rsidR="00760654">
        <w:rPr>
          <w:rFonts w:cs="Helvetica-Bold"/>
          <w:b/>
          <w:bCs/>
          <w:color w:val="000000"/>
          <w:sz w:val="23"/>
          <w:szCs w:val="23"/>
        </w:rPr>
        <w:t>00</w:t>
      </w:r>
      <w:r w:rsidRPr="005E3DF0">
        <w:rPr>
          <w:rFonts w:cs="Helvetica-Bold"/>
          <w:b/>
          <w:bCs/>
          <w:color w:val="000000"/>
          <w:sz w:val="23"/>
          <w:szCs w:val="23"/>
        </w:rPr>
        <w:t xml:space="preserve"> - 12:</w:t>
      </w:r>
      <w:r w:rsidR="00760654">
        <w:rPr>
          <w:rFonts w:cs="Helvetica-Bold"/>
          <w:b/>
          <w:bCs/>
          <w:color w:val="000000"/>
          <w:sz w:val="23"/>
          <w:szCs w:val="23"/>
        </w:rPr>
        <w:t>30</w:t>
      </w:r>
    </w:p>
    <w:p w:rsidR="006669C2" w:rsidRDefault="006669C2" w:rsidP="00E93CD0">
      <w:pPr>
        <w:autoSpaceDE w:val="0"/>
        <w:autoSpaceDN w:val="0"/>
        <w:adjustRightInd w:val="0"/>
        <w:spacing w:after="0" w:line="240" w:lineRule="auto"/>
        <w:ind w:left="34"/>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180"/>
      </w:tblGrid>
      <w:tr w:rsidR="006669C2" w:rsidRPr="005E3DF0" w:rsidTr="00E93CD0">
        <w:trPr>
          <w:cnfStyle w:val="100000000000" w:firstRow="1" w:lastRow="0" w:firstColumn="0" w:lastColumn="0" w:oddVBand="0" w:evenVBand="0" w:oddHBand="0" w:evenHBand="0" w:firstRowFirstColumn="0" w:firstRowLastColumn="0" w:lastRowFirstColumn="0" w:lastRowLastColumn="0"/>
        </w:trPr>
        <w:tc>
          <w:tcPr>
            <w:tcW w:w="9180" w:type="dxa"/>
          </w:tcPr>
          <w:p w:rsidR="006669C2" w:rsidRPr="005E3DF0" w:rsidRDefault="006669C2" w:rsidP="00E93CD0">
            <w:pPr>
              <w:autoSpaceDE w:val="0"/>
              <w:autoSpaceDN w:val="0"/>
              <w:adjustRightInd w:val="0"/>
              <w:ind w:left="34"/>
              <w:rPr>
                <w:rFonts w:cs="Helvetica-Bold"/>
                <w:b/>
                <w:bCs/>
                <w:color w:val="FFFFFF" w:themeColor="background1"/>
                <w:sz w:val="23"/>
                <w:szCs w:val="23"/>
              </w:rPr>
            </w:pPr>
            <w:r w:rsidRPr="005E3DF0">
              <w:rPr>
                <w:rFonts w:cs="Helvetica-Bold"/>
                <w:b/>
                <w:bCs/>
                <w:color w:val="FFFFFF" w:themeColor="background1"/>
                <w:sz w:val="23"/>
                <w:szCs w:val="23"/>
              </w:rPr>
              <w:t xml:space="preserve">1A </w:t>
            </w:r>
            <w:r>
              <w:rPr>
                <w:rFonts w:cs="Helvetica-Bold"/>
                <w:b/>
                <w:bCs/>
                <w:color w:val="FFFFFF" w:themeColor="background1"/>
                <w:sz w:val="23"/>
                <w:szCs w:val="23"/>
              </w:rPr>
              <w:t xml:space="preserve">- </w:t>
            </w:r>
            <w:r w:rsidR="00760654" w:rsidRPr="00760654">
              <w:rPr>
                <w:rFonts w:cs="Helvetica-Bold"/>
                <w:b/>
                <w:bCs/>
                <w:color w:val="FFFFFF" w:themeColor="background1"/>
                <w:sz w:val="23"/>
                <w:szCs w:val="23"/>
              </w:rPr>
              <w:t>Social media: When a vir</w:t>
            </w:r>
            <w:r w:rsidR="00760654">
              <w:rPr>
                <w:rFonts w:cs="Helvetica-Bold"/>
                <w:b/>
                <w:bCs/>
                <w:color w:val="FFFFFF" w:themeColor="background1"/>
                <w:sz w:val="23"/>
                <w:szCs w:val="23"/>
              </w:rPr>
              <w:t xml:space="preserve">al infection is good for health </w:t>
            </w:r>
            <w:r w:rsidR="00760654" w:rsidRPr="00760654">
              <w:rPr>
                <w:rFonts w:cs="Helvetica-Bold"/>
                <w:b/>
                <w:bCs/>
                <w:color w:val="FFFFFF" w:themeColor="background1"/>
                <w:sz w:val="23"/>
                <w:szCs w:val="23"/>
              </w:rPr>
              <w:t>– Utilisation of Facebook for health promotion, behaviour maintenance and community capacity building</w:t>
            </w:r>
          </w:p>
        </w:tc>
      </w:tr>
      <w:tr w:rsidR="006669C2" w:rsidRPr="00D07EEA" w:rsidTr="00E93CD0">
        <w:trPr>
          <w:trHeight w:val="9130"/>
        </w:trPr>
        <w:tc>
          <w:tcPr>
            <w:tcW w:w="9180" w:type="dxa"/>
            <w:vAlign w:val="center"/>
          </w:tcPr>
          <w:p w:rsidR="00760654" w:rsidRPr="00456640" w:rsidRDefault="00BA3A19" w:rsidP="00456640">
            <w:pPr>
              <w:ind w:left="709" w:right="-52" w:hanging="709"/>
              <w:rPr>
                <w:rFonts w:cs="Helvetica-Bold"/>
                <w:b/>
                <w:bCs/>
                <w:color w:val="000000" w:themeColor="text1"/>
              </w:rPr>
            </w:pPr>
            <w:r w:rsidRPr="00456640">
              <w:rPr>
                <w:rFonts w:cs="Helvetica-Bold"/>
                <w:b/>
                <w:bCs/>
                <w:color w:val="000000" w:themeColor="text1"/>
              </w:rPr>
              <w:t xml:space="preserve">Aims:  </w:t>
            </w:r>
            <w:r w:rsidR="00760654" w:rsidRPr="00456640">
              <w:rPr>
                <w:rFonts w:ascii="Calibri" w:hAnsi="Calibri" w:cs="Arial"/>
              </w:rPr>
              <w:t xml:space="preserve">To demonstrate the application of social media as a tool for: </w:t>
            </w:r>
          </w:p>
          <w:p w:rsidR="00760654" w:rsidRPr="00456640" w:rsidRDefault="00760654" w:rsidP="00456640">
            <w:pPr>
              <w:numPr>
                <w:ilvl w:val="0"/>
                <w:numId w:val="1"/>
              </w:numPr>
              <w:ind w:left="1276" w:right="-52" w:hanging="283"/>
              <w:rPr>
                <w:rFonts w:ascii="Calibri" w:hAnsi="Calibri" w:cs="Arial"/>
              </w:rPr>
            </w:pPr>
            <w:r w:rsidRPr="00456640">
              <w:rPr>
                <w:rFonts w:ascii="Calibri" w:hAnsi="Calibri" w:cs="Arial"/>
              </w:rPr>
              <w:t>Health Promotion - Promotion of breastfeeding</w:t>
            </w:r>
          </w:p>
          <w:p w:rsidR="00760654" w:rsidRPr="00456640" w:rsidRDefault="00760654" w:rsidP="00456640">
            <w:pPr>
              <w:numPr>
                <w:ilvl w:val="0"/>
                <w:numId w:val="1"/>
              </w:numPr>
              <w:ind w:left="1276" w:right="-52" w:hanging="283"/>
              <w:rPr>
                <w:rFonts w:ascii="Calibri" w:hAnsi="Calibri" w:cs="Arial"/>
              </w:rPr>
            </w:pPr>
            <w:r w:rsidRPr="00456640">
              <w:rPr>
                <w:rFonts w:ascii="Calibri" w:hAnsi="Calibri" w:cs="Arial"/>
              </w:rPr>
              <w:t>Maintaining healthy behaviours - Supporting mothers to maintain breastfeeding</w:t>
            </w:r>
          </w:p>
          <w:p w:rsidR="00760654" w:rsidRPr="00456640" w:rsidRDefault="00760654" w:rsidP="00456640">
            <w:pPr>
              <w:numPr>
                <w:ilvl w:val="0"/>
                <w:numId w:val="1"/>
              </w:numPr>
              <w:ind w:left="1276" w:right="-52" w:hanging="283"/>
              <w:rPr>
                <w:rFonts w:ascii="Calibri" w:hAnsi="Calibri" w:cs="Arial"/>
              </w:rPr>
            </w:pPr>
            <w:r w:rsidRPr="00456640">
              <w:rPr>
                <w:rFonts w:ascii="Calibri" w:hAnsi="Calibri" w:cs="Arial"/>
              </w:rPr>
              <w:t>Community capacity - Increasing the number of breastfeeding mothers who are connected within a community and accessing support</w:t>
            </w:r>
          </w:p>
          <w:p w:rsidR="006669C2" w:rsidRPr="00456640" w:rsidRDefault="00BA3A19" w:rsidP="00456640">
            <w:pPr>
              <w:autoSpaceDE w:val="0"/>
              <w:autoSpaceDN w:val="0"/>
              <w:adjustRightInd w:val="0"/>
              <w:rPr>
                <w:rFonts w:ascii="Calibri" w:hAnsi="Calibri" w:cs="Arial"/>
              </w:rPr>
            </w:pPr>
            <w:r w:rsidRPr="00456640">
              <w:rPr>
                <w:rFonts w:ascii="Calibri" w:hAnsi="Calibri" w:cs="Arial"/>
              </w:rPr>
              <w:t xml:space="preserve">             </w:t>
            </w:r>
            <w:r w:rsidR="00760654" w:rsidRPr="00456640">
              <w:rPr>
                <w:rFonts w:ascii="Calibri" w:hAnsi="Calibri" w:cs="Arial"/>
              </w:rPr>
              <w:t>To provide attendees with knowledge for application in own programme areas.</w:t>
            </w:r>
          </w:p>
          <w:p w:rsidR="00760654" w:rsidRPr="00456640" w:rsidRDefault="00760654" w:rsidP="00456640">
            <w:pPr>
              <w:autoSpaceDE w:val="0"/>
              <w:autoSpaceDN w:val="0"/>
              <w:adjustRightInd w:val="0"/>
              <w:rPr>
                <w:rFonts w:cs="Helvetica-Bold"/>
                <w:bCs/>
                <w:color w:val="000000" w:themeColor="text1"/>
              </w:rPr>
            </w:pPr>
          </w:p>
          <w:p w:rsidR="006669C2" w:rsidRPr="00456640" w:rsidRDefault="006669C2" w:rsidP="00456640">
            <w:pPr>
              <w:autoSpaceDE w:val="0"/>
              <w:autoSpaceDN w:val="0"/>
              <w:adjustRightInd w:val="0"/>
              <w:rPr>
                <w:rFonts w:cs="Helvetica-Bold"/>
                <w:b/>
                <w:bCs/>
                <w:color w:val="000000" w:themeColor="text1"/>
              </w:rPr>
            </w:pPr>
            <w:r w:rsidRPr="00456640">
              <w:rPr>
                <w:rFonts w:cs="Helvetica-Bold"/>
                <w:b/>
                <w:bCs/>
                <w:color w:val="000000" w:themeColor="text1"/>
              </w:rPr>
              <w:t>Learning Outcomes:</w:t>
            </w:r>
          </w:p>
          <w:p w:rsidR="00BA3A19" w:rsidRPr="00456640" w:rsidRDefault="00BA3A19" w:rsidP="00456640">
            <w:pPr>
              <w:autoSpaceDE w:val="0"/>
              <w:autoSpaceDN w:val="0"/>
              <w:adjustRightInd w:val="0"/>
              <w:rPr>
                <w:rFonts w:cs="Helvetica-Bold"/>
                <w:bCs/>
                <w:color w:val="000000" w:themeColor="text1"/>
              </w:rPr>
            </w:pPr>
            <w:r w:rsidRPr="00456640">
              <w:rPr>
                <w:rFonts w:cs="Helvetica-Bold"/>
                <w:bCs/>
                <w:color w:val="000000" w:themeColor="text1"/>
              </w:rPr>
              <w:t>On completion of the workshop, delegates will:</w:t>
            </w:r>
          </w:p>
          <w:p w:rsidR="00BA3A19" w:rsidRPr="00456640" w:rsidRDefault="00BA3A19" w:rsidP="00456640">
            <w:pPr>
              <w:pStyle w:val="ListParagraph"/>
              <w:numPr>
                <w:ilvl w:val="0"/>
                <w:numId w:val="2"/>
              </w:numPr>
              <w:autoSpaceDE w:val="0"/>
              <w:autoSpaceDN w:val="0"/>
              <w:adjustRightInd w:val="0"/>
              <w:rPr>
                <w:rFonts w:cs="Helvetica-Bold"/>
                <w:bCs/>
                <w:color w:val="000000" w:themeColor="text1"/>
              </w:rPr>
            </w:pPr>
            <w:r w:rsidRPr="00456640">
              <w:rPr>
                <w:rFonts w:cs="Helvetica-Bold"/>
                <w:bCs/>
                <w:color w:val="000000" w:themeColor="text1"/>
              </w:rPr>
              <w:t>Have an understanding of the importance of breastfeeding, especially for reducing health inequalities</w:t>
            </w:r>
          </w:p>
          <w:p w:rsidR="00BA3A19" w:rsidRPr="00456640" w:rsidRDefault="00BA3A19" w:rsidP="00456640">
            <w:pPr>
              <w:pStyle w:val="ListParagraph"/>
              <w:numPr>
                <w:ilvl w:val="0"/>
                <w:numId w:val="2"/>
              </w:numPr>
              <w:autoSpaceDE w:val="0"/>
              <w:autoSpaceDN w:val="0"/>
              <w:adjustRightInd w:val="0"/>
              <w:rPr>
                <w:rFonts w:cs="Helvetica-Bold"/>
                <w:bCs/>
                <w:color w:val="000000" w:themeColor="text1"/>
              </w:rPr>
            </w:pPr>
            <w:r w:rsidRPr="00456640">
              <w:rPr>
                <w:rFonts w:cs="Helvetica-Bold"/>
                <w:bCs/>
                <w:color w:val="000000" w:themeColor="text1"/>
              </w:rPr>
              <w:t>Have an increased / consolidated knowledge of social network theory</w:t>
            </w:r>
          </w:p>
          <w:p w:rsidR="00BA3A19" w:rsidRPr="00456640" w:rsidRDefault="00BA3A19" w:rsidP="00456640">
            <w:pPr>
              <w:pStyle w:val="ListParagraph"/>
              <w:numPr>
                <w:ilvl w:val="0"/>
                <w:numId w:val="2"/>
              </w:numPr>
              <w:autoSpaceDE w:val="0"/>
              <w:autoSpaceDN w:val="0"/>
              <w:adjustRightInd w:val="0"/>
              <w:rPr>
                <w:rFonts w:cs="Helvetica-Bold"/>
                <w:bCs/>
                <w:color w:val="000000" w:themeColor="text1"/>
              </w:rPr>
            </w:pPr>
            <w:r w:rsidRPr="00456640">
              <w:rPr>
                <w:rFonts w:cs="Helvetica-Bold"/>
                <w:bCs/>
                <w:color w:val="000000" w:themeColor="text1"/>
              </w:rPr>
              <w:t>Have examples of social media in action for health that can be used in their own programme areas</w:t>
            </w:r>
          </w:p>
          <w:p w:rsidR="00BA3A19" w:rsidRPr="00456640" w:rsidRDefault="00BA3A19" w:rsidP="00456640">
            <w:pPr>
              <w:pStyle w:val="ListParagraph"/>
              <w:numPr>
                <w:ilvl w:val="0"/>
                <w:numId w:val="2"/>
              </w:numPr>
              <w:autoSpaceDE w:val="0"/>
              <w:autoSpaceDN w:val="0"/>
              <w:adjustRightInd w:val="0"/>
              <w:rPr>
                <w:rFonts w:cs="Helvetica-Bold"/>
                <w:bCs/>
                <w:color w:val="000000" w:themeColor="text1"/>
              </w:rPr>
            </w:pPr>
            <w:r w:rsidRPr="00456640">
              <w:rPr>
                <w:rFonts w:ascii="Calibri" w:hAnsi="Calibri" w:cs="Arial"/>
              </w:rPr>
              <w:t>Have learned how social media has been utilised in North Somerset to support breastfeeding mothers:</w:t>
            </w:r>
          </w:p>
          <w:p w:rsidR="00BA3A19" w:rsidRPr="00456640" w:rsidRDefault="00BA3A19" w:rsidP="00456640">
            <w:pPr>
              <w:pStyle w:val="ListParagraph"/>
              <w:numPr>
                <w:ilvl w:val="1"/>
                <w:numId w:val="2"/>
              </w:numPr>
              <w:autoSpaceDE w:val="0"/>
              <w:autoSpaceDN w:val="0"/>
              <w:adjustRightInd w:val="0"/>
              <w:rPr>
                <w:rFonts w:cs="Helvetica-Bold"/>
                <w:bCs/>
                <w:color w:val="000000" w:themeColor="text1"/>
              </w:rPr>
            </w:pPr>
            <w:r w:rsidRPr="00456640">
              <w:rPr>
                <w:rFonts w:ascii="Calibri" w:hAnsi="Calibri" w:cs="Arial"/>
              </w:rPr>
              <w:t>24 hour peer support</w:t>
            </w:r>
          </w:p>
          <w:p w:rsidR="00BA3A19" w:rsidRPr="00456640" w:rsidRDefault="00BA3A19" w:rsidP="00456640">
            <w:pPr>
              <w:pStyle w:val="ListParagraph"/>
              <w:numPr>
                <w:ilvl w:val="1"/>
                <w:numId w:val="2"/>
              </w:numPr>
              <w:ind w:right="-52"/>
              <w:rPr>
                <w:rFonts w:ascii="Calibri" w:hAnsi="Calibri" w:cs="Arial"/>
              </w:rPr>
            </w:pPr>
            <w:r w:rsidRPr="00456640">
              <w:rPr>
                <w:rFonts w:ascii="Calibri" w:hAnsi="Calibri" w:cs="Arial"/>
              </w:rPr>
              <w:t>Accessible format for young mothers</w:t>
            </w:r>
          </w:p>
          <w:p w:rsidR="00BA3A19" w:rsidRPr="00456640" w:rsidRDefault="00BA3A19" w:rsidP="00456640">
            <w:pPr>
              <w:pStyle w:val="ListParagraph"/>
              <w:numPr>
                <w:ilvl w:val="1"/>
                <w:numId w:val="2"/>
              </w:numPr>
              <w:ind w:right="-52"/>
              <w:rPr>
                <w:rFonts w:ascii="Calibri" w:hAnsi="Calibri" w:cs="Arial"/>
              </w:rPr>
            </w:pPr>
            <w:r w:rsidRPr="00456640">
              <w:rPr>
                <w:rFonts w:ascii="Calibri" w:hAnsi="Calibri" w:cs="Arial"/>
              </w:rPr>
              <w:t>Accessing specialist breastfeeding advice</w:t>
            </w:r>
          </w:p>
          <w:p w:rsidR="00BA3A19" w:rsidRPr="00456640" w:rsidRDefault="00BA3A19" w:rsidP="00456640">
            <w:pPr>
              <w:pStyle w:val="ListParagraph"/>
              <w:numPr>
                <w:ilvl w:val="1"/>
                <w:numId w:val="2"/>
              </w:numPr>
              <w:ind w:right="-52"/>
              <w:rPr>
                <w:rFonts w:ascii="Calibri" w:hAnsi="Calibri" w:cs="Arial"/>
              </w:rPr>
            </w:pPr>
            <w:r w:rsidRPr="00456640">
              <w:rPr>
                <w:rFonts w:ascii="Calibri" w:hAnsi="Calibri" w:cs="Arial"/>
              </w:rPr>
              <w:t>Linking “isolated” breastfeeding mothers together</w:t>
            </w:r>
          </w:p>
          <w:p w:rsidR="006669C2" w:rsidRPr="00456640" w:rsidRDefault="00BA3A19" w:rsidP="00456640">
            <w:pPr>
              <w:pStyle w:val="ListParagraph"/>
              <w:numPr>
                <w:ilvl w:val="0"/>
                <w:numId w:val="2"/>
              </w:numPr>
              <w:ind w:right="-52"/>
              <w:rPr>
                <w:rFonts w:ascii="Calibri" w:hAnsi="Calibri" w:cs="Arial"/>
              </w:rPr>
            </w:pPr>
            <w:r w:rsidRPr="00456640">
              <w:rPr>
                <w:rFonts w:ascii="Calibri" w:hAnsi="Calibri" w:cs="Arial"/>
              </w:rPr>
              <w:t>Have had the opportunity to think about their own social media public health project, and outline a set of guidance for service operators/users</w:t>
            </w:r>
          </w:p>
          <w:p w:rsidR="00BA3A19" w:rsidRPr="00456640" w:rsidRDefault="00BA3A19" w:rsidP="00456640">
            <w:pPr>
              <w:ind w:right="-52"/>
              <w:rPr>
                <w:rFonts w:ascii="Calibri" w:hAnsi="Calibri" w:cs="Arial"/>
              </w:rPr>
            </w:pPr>
          </w:p>
          <w:p w:rsidR="00BA3A19" w:rsidRPr="00456640" w:rsidRDefault="00BA3A19" w:rsidP="00456640">
            <w:pPr>
              <w:autoSpaceDE w:val="0"/>
              <w:autoSpaceDN w:val="0"/>
              <w:adjustRightInd w:val="0"/>
              <w:rPr>
                <w:rFonts w:cs="Helvetica-Bold"/>
                <w:bCs/>
                <w:color w:val="000000" w:themeColor="text1"/>
              </w:rPr>
            </w:pPr>
            <w:r w:rsidRPr="00456640">
              <w:rPr>
                <w:rFonts w:cs="Helvetica-Bold"/>
                <w:bCs/>
                <w:color w:val="000000" w:themeColor="text1"/>
              </w:rPr>
              <w:t>The workshop will include presentations about:</w:t>
            </w:r>
          </w:p>
          <w:p w:rsidR="00BA3A19" w:rsidRPr="00456640" w:rsidRDefault="00BA3A19" w:rsidP="00456640">
            <w:pPr>
              <w:pStyle w:val="ListParagraph"/>
              <w:numPr>
                <w:ilvl w:val="0"/>
                <w:numId w:val="3"/>
              </w:numPr>
              <w:autoSpaceDE w:val="0"/>
              <w:autoSpaceDN w:val="0"/>
              <w:adjustRightInd w:val="0"/>
              <w:rPr>
                <w:rFonts w:cs="Helvetica-Bold"/>
                <w:bCs/>
                <w:color w:val="000000" w:themeColor="text1"/>
              </w:rPr>
            </w:pPr>
            <w:r w:rsidRPr="00456640">
              <w:rPr>
                <w:rFonts w:cs="Helvetica-Bold"/>
                <w:bCs/>
                <w:color w:val="000000" w:themeColor="text1"/>
              </w:rPr>
              <w:t>Breastfeeding and its importance to health, and reducing health inequalities</w:t>
            </w:r>
          </w:p>
          <w:p w:rsidR="00BA3A19" w:rsidRPr="00456640" w:rsidRDefault="00BA3A19" w:rsidP="00456640">
            <w:pPr>
              <w:pStyle w:val="ListParagraph"/>
              <w:numPr>
                <w:ilvl w:val="0"/>
                <w:numId w:val="3"/>
              </w:numPr>
              <w:autoSpaceDE w:val="0"/>
              <w:autoSpaceDN w:val="0"/>
              <w:adjustRightInd w:val="0"/>
              <w:rPr>
                <w:rFonts w:cs="Helvetica-Bold"/>
                <w:bCs/>
                <w:color w:val="000000" w:themeColor="text1"/>
              </w:rPr>
            </w:pPr>
            <w:r w:rsidRPr="00456640">
              <w:rPr>
                <w:rFonts w:cs="Helvetica-Bold"/>
                <w:bCs/>
                <w:color w:val="000000" w:themeColor="text1"/>
              </w:rPr>
              <w:t>Social networks - theory, research and real world examples (RSA social mirror)</w:t>
            </w:r>
          </w:p>
          <w:p w:rsidR="00BA3A19" w:rsidRPr="00456640" w:rsidRDefault="00A477BD" w:rsidP="00456640">
            <w:pPr>
              <w:pStyle w:val="ListParagraph"/>
              <w:numPr>
                <w:ilvl w:val="0"/>
                <w:numId w:val="3"/>
              </w:numPr>
              <w:autoSpaceDE w:val="0"/>
              <w:autoSpaceDN w:val="0"/>
              <w:adjustRightInd w:val="0"/>
              <w:rPr>
                <w:rFonts w:cs="Helvetica-Bold"/>
                <w:bCs/>
                <w:color w:val="000000" w:themeColor="text1"/>
              </w:rPr>
            </w:pPr>
            <w:r w:rsidRPr="00456640">
              <w:rPr>
                <w:rFonts w:cs="Helvetica-Bold"/>
                <w:bCs/>
                <w:color w:val="000000" w:themeColor="text1"/>
              </w:rPr>
              <w:t>Social m</w:t>
            </w:r>
            <w:r w:rsidR="00BA3A19" w:rsidRPr="00456640">
              <w:rPr>
                <w:rFonts w:cs="Helvetica-Bold"/>
                <w:bCs/>
                <w:color w:val="000000" w:themeColor="text1"/>
              </w:rPr>
              <w:t>edia - when viral infections are good; examples of social media in action for health promotion; setting up social media breastfeeding support groups and developing guidance (a bottom up approach); “I can’t use Facebook at work” - how to remove barriers to using social media</w:t>
            </w:r>
          </w:p>
          <w:p w:rsidR="00BA3A19" w:rsidRPr="00456640" w:rsidRDefault="00BA3A19" w:rsidP="00456640">
            <w:pPr>
              <w:autoSpaceDE w:val="0"/>
              <w:autoSpaceDN w:val="0"/>
              <w:adjustRightInd w:val="0"/>
              <w:rPr>
                <w:rFonts w:cs="Helvetica-Bold"/>
                <w:bCs/>
                <w:color w:val="000000" w:themeColor="text1"/>
              </w:rPr>
            </w:pPr>
          </w:p>
          <w:p w:rsidR="00BA3A19" w:rsidRPr="00456640" w:rsidRDefault="00A477BD" w:rsidP="00456640">
            <w:pPr>
              <w:autoSpaceDE w:val="0"/>
              <w:autoSpaceDN w:val="0"/>
              <w:adjustRightInd w:val="0"/>
              <w:rPr>
                <w:rFonts w:cs="Helvetica-Bold"/>
                <w:bCs/>
                <w:color w:val="000000" w:themeColor="text1"/>
              </w:rPr>
            </w:pPr>
            <w:r w:rsidRPr="00456640">
              <w:rPr>
                <w:rFonts w:cs="Helvetica-Bold"/>
                <w:bCs/>
                <w:color w:val="000000" w:themeColor="text1"/>
              </w:rPr>
              <w:t xml:space="preserve">The workshop will also include a series of activities and interactive exercises. </w:t>
            </w:r>
          </w:p>
        </w:tc>
      </w:tr>
      <w:tr w:rsidR="006669C2" w:rsidRPr="00D07EEA" w:rsidTr="00E93CD0">
        <w:trPr>
          <w:trHeight w:val="986"/>
        </w:trPr>
        <w:tc>
          <w:tcPr>
            <w:tcW w:w="9180" w:type="dxa"/>
            <w:vAlign w:val="center"/>
          </w:tcPr>
          <w:p w:rsidR="006669C2" w:rsidRPr="0049515D" w:rsidRDefault="006669C2" w:rsidP="00A477BD">
            <w:pPr>
              <w:autoSpaceDE w:val="0"/>
              <w:autoSpaceDN w:val="0"/>
              <w:adjustRightInd w:val="0"/>
              <w:rPr>
                <w:rFonts w:cs="Helvetica-Bold"/>
                <w:b/>
                <w:bCs/>
                <w:color w:val="000000" w:themeColor="text1"/>
              </w:rPr>
            </w:pPr>
            <w:r w:rsidRPr="0049515D">
              <w:rPr>
                <w:rFonts w:cs="Helvetica-Bold"/>
                <w:b/>
                <w:bCs/>
                <w:color w:val="000000" w:themeColor="text1"/>
              </w:rPr>
              <w:lastRenderedPageBreak/>
              <w:t>Workshop leaders:</w:t>
            </w:r>
          </w:p>
          <w:p w:rsidR="006669C2" w:rsidRPr="0049515D" w:rsidRDefault="00760654" w:rsidP="00A477BD">
            <w:pPr>
              <w:autoSpaceDE w:val="0"/>
              <w:autoSpaceDN w:val="0"/>
              <w:adjustRightInd w:val="0"/>
              <w:rPr>
                <w:rFonts w:cs="Helvetica-Bold"/>
                <w:bCs/>
                <w:color w:val="000000" w:themeColor="text1"/>
              </w:rPr>
            </w:pPr>
            <w:r w:rsidRPr="0049515D">
              <w:rPr>
                <w:rFonts w:cs="Helvetica-Bold"/>
                <w:bCs/>
                <w:color w:val="000000" w:themeColor="text1"/>
              </w:rPr>
              <w:t>Samuel Hayward, Health Improvement Specialist, North Somerset Council</w:t>
            </w:r>
          </w:p>
          <w:p w:rsidR="00A17FF9" w:rsidRPr="0049515D" w:rsidRDefault="00A17FF9" w:rsidP="00A477BD">
            <w:pPr>
              <w:autoSpaceDE w:val="0"/>
              <w:autoSpaceDN w:val="0"/>
              <w:adjustRightInd w:val="0"/>
              <w:rPr>
                <w:rFonts w:cs="Helvetica-Bold"/>
                <w:bCs/>
                <w:color w:val="000000" w:themeColor="text1"/>
              </w:rPr>
            </w:pPr>
            <w:r w:rsidRPr="0049515D">
              <w:rPr>
                <w:rFonts w:cs="Helvetica-Bold"/>
                <w:bCs/>
                <w:color w:val="000000" w:themeColor="text1"/>
              </w:rPr>
              <w:t xml:space="preserve">Helen Yeo, </w:t>
            </w:r>
            <w:r w:rsidR="009F705A" w:rsidRPr="0049515D">
              <w:rPr>
                <w:rFonts w:cs="Helvetica-Bold"/>
                <w:bCs/>
                <w:color w:val="000000" w:themeColor="text1"/>
              </w:rPr>
              <w:t xml:space="preserve">Senior Public Health Analyst, </w:t>
            </w:r>
            <w:r w:rsidRPr="0049515D">
              <w:rPr>
                <w:rFonts w:cs="Helvetica-Bold"/>
                <w:bCs/>
                <w:color w:val="000000" w:themeColor="text1"/>
              </w:rPr>
              <w:t>North Somerset Council</w:t>
            </w:r>
          </w:p>
        </w:tc>
      </w:tr>
    </w:tbl>
    <w:p w:rsidR="003A25FE" w:rsidRDefault="003A25FE" w:rsidP="003A25F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3A25FE" w:rsidRPr="005E3DF0" w:rsidTr="00215C5D">
        <w:trPr>
          <w:cnfStyle w:val="100000000000" w:firstRow="1" w:lastRow="0" w:firstColumn="0" w:lastColumn="0" w:oddVBand="0" w:evenVBand="0" w:oddHBand="0" w:evenHBand="0" w:firstRowFirstColumn="0" w:firstRowLastColumn="0" w:lastRowFirstColumn="0" w:lastRowLastColumn="0"/>
        </w:trPr>
        <w:tc>
          <w:tcPr>
            <w:tcW w:w="9242" w:type="dxa"/>
          </w:tcPr>
          <w:p w:rsidR="003A25FE" w:rsidRPr="005E3DF0" w:rsidRDefault="003A25FE"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1B</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Pr="003A25FE">
              <w:rPr>
                <w:rFonts w:cs="Helvetica-Bold"/>
                <w:b/>
                <w:bCs/>
                <w:color w:val="FFFFFF" w:themeColor="background1"/>
                <w:sz w:val="23"/>
                <w:szCs w:val="23"/>
              </w:rPr>
              <w:t>The art and science of effective collaboration on transport planning and health – finding the shared agenda</w:t>
            </w:r>
          </w:p>
        </w:tc>
      </w:tr>
      <w:tr w:rsidR="003A25FE" w:rsidRPr="00D07EEA" w:rsidTr="0049515D">
        <w:trPr>
          <w:trHeight w:val="5653"/>
        </w:trPr>
        <w:tc>
          <w:tcPr>
            <w:tcW w:w="9242" w:type="dxa"/>
            <w:vAlign w:val="center"/>
          </w:tcPr>
          <w:p w:rsidR="003A25FE" w:rsidRPr="00456640" w:rsidRDefault="003A25FE" w:rsidP="009F705A">
            <w:pPr>
              <w:ind w:left="709" w:right="-52" w:hanging="709"/>
              <w:rPr>
                <w:rFonts w:cs="Calibri"/>
              </w:rPr>
            </w:pPr>
            <w:r w:rsidRPr="00456640">
              <w:rPr>
                <w:rFonts w:cs="Helvetica-Bold"/>
                <w:b/>
                <w:bCs/>
                <w:color w:val="000000" w:themeColor="text1"/>
              </w:rPr>
              <w:t xml:space="preserve">Aims:   </w:t>
            </w:r>
            <w:r w:rsidRPr="00456640">
              <w:rPr>
                <w:rFonts w:cs="Calibri"/>
              </w:rPr>
              <w:t>To share and explore ideas and opportunities for effective collaboration with transport planning colleagues</w:t>
            </w:r>
          </w:p>
          <w:p w:rsidR="003A25FE" w:rsidRPr="00456640" w:rsidRDefault="003A25FE" w:rsidP="009F705A">
            <w:pPr>
              <w:ind w:left="709" w:right="-52"/>
              <w:rPr>
                <w:rFonts w:cs="Arial"/>
              </w:rPr>
            </w:pPr>
            <w:r w:rsidRPr="00456640">
              <w:rPr>
                <w:rFonts w:cs="Calibri"/>
              </w:rPr>
              <w:t xml:space="preserve">To commence with some exploration of fundamental issues including transport policy drivers and ways of working as barriers to be worked around, and policy opportunities.  </w:t>
            </w:r>
          </w:p>
          <w:p w:rsidR="003A25FE" w:rsidRPr="00456640" w:rsidRDefault="003A25FE" w:rsidP="009F705A">
            <w:pPr>
              <w:ind w:left="709" w:right="-52"/>
              <w:rPr>
                <w:rFonts w:cs="Calibri"/>
              </w:rPr>
            </w:pPr>
            <w:r w:rsidRPr="00456640">
              <w:rPr>
                <w:rFonts w:cs="Calibri"/>
              </w:rPr>
              <w:t xml:space="preserve">To work through ideas centred around the co-benefits agenda to ensure full engagement. </w:t>
            </w:r>
          </w:p>
          <w:p w:rsidR="003A25FE" w:rsidRPr="00456640" w:rsidRDefault="003A25FE" w:rsidP="009F705A">
            <w:pPr>
              <w:ind w:left="709" w:right="-52"/>
              <w:rPr>
                <w:rFonts w:cs="Arial"/>
              </w:rPr>
            </w:pPr>
            <w:r w:rsidRPr="00456640">
              <w:rPr>
                <w:rFonts w:cs="Calibri"/>
              </w:rPr>
              <w:t>To consider joint training sessions and other means through which to increase trust and relationship building as part of on-going work</w:t>
            </w:r>
          </w:p>
          <w:p w:rsidR="003A25FE" w:rsidRPr="00456640" w:rsidRDefault="003A25FE" w:rsidP="009F705A">
            <w:pPr>
              <w:ind w:left="709" w:right="-52"/>
              <w:rPr>
                <w:rFonts w:cs="Arial"/>
              </w:rPr>
            </w:pPr>
          </w:p>
          <w:p w:rsidR="003A25FE" w:rsidRPr="00456640" w:rsidRDefault="003A25FE" w:rsidP="009F705A">
            <w:pPr>
              <w:autoSpaceDE w:val="0"/>
              <w:autoSpaceDN w:val="0"/>
              <w:adjustRightInd w:val="0"/>
              <w:rPr>
                <w:rFonts w:cs="Calibri"/>
              </w:rPr>
            </w:pPr>
            <w:r w:rsidRPr="00456640">
              <w:rPr>
                <w:rFonts w:cs="Helvetica-Bold"/>
                <w:b/>
                <w:bCs/>
                <w:color w:val="000000" w:themeColor="text1"/>
              </w:rPr>
              <w:t>Learning Outcomes:</w:t>
            </w:r>
            <w:r w:rsidR="00E149CE" w:rsidRPr="00456640">
              <w:rPr>
                <w:rFonts w:cs="Calibri"/>
              </w:rPr>
              <w:t xml:space="preserve"> The planned outcome of the session is to have identified some specific issues with which public </w:t>
            </w:r>
            <w:r w:rsidR="005860A9" w:rsidRPr="00456640">
              <w:rPr>
                <w:rFonts w:cs="Calibri"/>
              </w:rPr>
              <w:t xml:space="preserve">health </w:t>
            </w:r>
            <w:r w:rsidR="00E149CE" w:rsidRPr="00456640">
              <w:rPr>
                <w:rFonts w:cs="Calibri"/>
              </w:rPr>
              <w:t>staff can engage better with transport planning colleagues –a ‘top 5 offer’ list of key areas where the agenda is clearly shared with transport planners</w:t>
            </w:r>
          </w:p>
          <w:p w:rsidR="00E149CE" w:rsidRPr="00456640" w:rsidRDefault="00E149CE" w:rsidP="009F705A">
            <w:pPr>
              <w:autoSpaceDE w:val="0"/>
              <w:autoSpaceDN w:val="0"/>
              <w:adjustRightInd w:val="0"/>
              <w:rPr>
                <w:rFonts w:cs="Helvetica-Bold"/>
                <w:b/>
                <w:bCs/>
                <w:color w:val="000000" w:themeColor="text1"/>
              </w:rPr>
            </w:pPr>
          </w:p>
          <w:p w:rsidR="00E149CE" w:rsidRPr="00456640" w:rsidRDefault="00E149CE" w:rsidP="009F705A">
            <w:pPr>
              <w:autoSpaceDE w:val="0"/>
              <w:autoSpaceDN w:val="0"/>
              <w:adjustRightInd w:val="0"/>
            </w:pPr>
            <w:r w:rsidRPr="00456640">
              <w:rPr>
                <w:rFonts w:cs="Calibri"/>
              </w:rPr>
              <w:t xml:space="preserve">The session will draw from examples in Bristol and elsewhere in the country (including work in London and Plymouth). A brief summary by public health colleagues from </w:t>
            </w:r>
            <w:r w:rsidRPr="00456640">
              <w:rPr>
                <w:rFonts w:cs="Arial"/>
              </w:rPr>
              <w:t>Plymouth City Council will be given about the ‘</w:t>
            </w:r>
            <w:r w:rsidRPr="00456640">
              <w:rPr>
                <w:bCs/>
                <w:kern w:val="36"/>
              </w:rPr>
              <w:t>Plymotion’ – a personalised travel planning programme de</w:t>
            </w:r>
            <w:r w:rsidRPr="00456640">
              <w:rPr>
                <w:rFonts w:cs="Arial"/>
              </w:rPr>
              <w:t xml:space="preserve">livered in partnership between Transport and Health colleagues </w:t>
            </w:r>
            <w:r w:rsidRPr="00456640">
              <w:t>in order to maximise the health and well-being benefits of the proposals.</w:t>
            </w:r>
          </w:p>
          <w:p w:rsidR="00E149CE" w:rsidRPr="00456640" w:rsidRDefault="00E149CE" w:rsidP="009F705A">
            <w:pPr>
              <w:autoSpaceDE w:val="0"/>
              <w:autoSpaceDN w:val="0"/>
              <w:adjustRightInd w:val="0"/>
            </w:pPr>
          </w:p>
          <w:p w:rsidR="003A25FE" w:rsidRPr="00456640" w:rsidRDefault="00E149CE" w:rsidP="009F705A">
            <w:pPr>
              <w:autoSpaceDE w:val="0"/>
              <w:autoSpaceDN w:val="0"/>
              <w:adjustRightInd w:val="0"/>
              <w:rPr>
                <w:rFonts w:cs="Helvetica-Bold"/>
                <w:bCs/>
                <w:color w:val="000000" w:themeColor="text1"/>
              </w:rPr>
            </w:pPr>
            <w:r w:rsidRPr="00456640">
              <w:t>The workshop will also include a brief exercise in order to ascertain levels of trust and rapport with transport colleagues in seeking to break down barriers including silo working.</w:t>
            </w:r>
          </w:p>
        </w:tc>
      </w:tr>
      <w:tr w:rsidR="003A25FE" w:rsidRPr="00D07EEA" w:rsidTr="003A25FE">
        <w:trPr>
          <w:trHeight w:val="1257"/>
        </w:trPr>
        <w:tc>
          <w:tcPr>
            <w:tcW w:w="9242" w:type="dxa"/>
            <w:vAlign w:val="center"/>
          </w:tcPr>
          <w:p w:rsidR="003A25FE" w:rsidRPr="0049515D" w:rsidRDefault="003A25FE" w:rsidP="00215C5D">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3A25FE" w:rsidRPr="0049515D" w:rsidRDefault="003A25FE" w:rsidP="00215C5D">
            <w:pPr>
              <w:autoSpaceDE w:val="0"/>
              <w:autoSpaceDN w:val="0"/>
              <w:adjustRightInd w:val="0"/>
              <w:rPr>
                <w:rFonts w:cs="Helvetica-Bold"/>
                <w:bCs/>
                <w:color w:val="000000" w:themeColor="text1"/>
              </w:rPr>
            </w:pPr>
            <w:r w:rsidRPr="0049515D">
              <w:rPr>
                <w:rFonts w:cs="Helvetica-Bold"/>
                <w:bCs/>
                <w:color w:val="000000" w:themeColor="text1"/>
              </w:rPr>
              <w:t>Adrian Davis, Transport and Health Specialist, Bristol City Council</w:t>
            </w:r>
          </w:p>
          <w:p w:rsidR="003A25FE" w:rsidRPr="0049515D" w:rsidRDefault="003A25FE" w:rsidP="00215C5D">
            <w:pPr>
              <w:autoSpaceDE w:val="0"/>
              <w:autoSpaceDN w:val="0"/>
              <w:adjustRightInd w:val="0"/>
              <w:rPr>
                <w:rFonts w:cs="Helvetica-Bold"/>
                <w:bCs/>
                <w:color w:val="000000" w:themeColor="text1"/>
              </w:rPr>
            </w:pPr>
            <w:r w:rsidRPr="0049515D">
              <w:rPr>
                <w:rFonts w:cs="Helvetica-Bold"/>
                <w:bCs/>
                <w:color w:val="000000" w:themeColor="text1"/>
              </w:rPr>
              <w:t xml:space="preserve">Sarah Lees, Consultant in Public Health, Plymouth City Council </w:t>
            </w:r>
          </w:p>
          <w:p w:rsidR="003A25FE" w:rsidRPr="0049515D" w:rsidRDefault="003A25FE" w:rsidP="00215C5D">
            <w:pPr>
              <w:autoSpaceDE w:val="0"/>
              <w:autoSpaceDN w:val="0"/>
              <w:adjustRightInd w:val="0"/>
              <w:rPr>
                <w:rFonts w:cs="Helvetica-Bold"/>
                <w:bCs/>
                <w:color w:val="000000" w:themeColor="text1"/>
              </w:rPr>
            </w:pPr>
            <w:r w:rsidRPr="0049515D">
              <w:rPr>
                <w:rFonts w:cs="Helvetica-Bold"/>
                <w:bCs/>
                <w:color w:val="000000" w:themeColor="text1"/>
              </w:rPr>
              <w:t>Rosemary Starr, Transport Team, Plymouth City Council</w:t>
            </w:r>
          </w:p>
        </w:tc>
      </w:tr>
    </w:tbl>
    <w:p w:rsidR="003A25FE" w:rsidRDefault="003A25FE" w:rsidP="003A25F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293DF8" w:rsidRPr="005E3DF0" w:rsidTr="00293DF8">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293DF8" w:rsidRPr="005E3DF0" w:rsidRDefault="00293DF8" w:rsidP="0006578A">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1C</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0031028B">
              <w:rPr>
                <w:rFonts w:cs="Helvetica-Bold"/>
                <w:b/>
                <w:bCs/>
                <w:color w:val="FFFFFF" w:themeColor="background1"/>
                <w:sz w:val="23"/>
                <w:szCs w:val="23"/>
              </w:rPr>
              <w:t>Beyond sexual health: Developing an LGB&amp;T health needs a</w:t>
            </w:r>
            <w:r w:rsidRPr="00215C5D">
              <w:rPr>
                <w:rFonts w:cs="Helvetica-Bold"/>
                <w:b/>
                <w:bCs/>
                <w:color w:val="FFFFFF" w:themeColor="background1"/>
                <w:sz w:val="23"/>
                <w:szCs w:val="23"/>
              </w:rPr>
              <w:t>ssessmen</w:t>
            </w:r>
            <w:r w:rsidR="0031028B">
              <w:rPr>
                <w:rFonts w:cs="Helvetica-Bold"/>
                <w:b/>
                <w:bCs/>
                <w:color w:val="FFFFFF" w:themeColor="background1"/>
                <w:sz w:val="23"/>
                <w:szCs w:val="23"/>
              </w:rPr>
              <w:t>t and s</w:t>
            </w:r>
            <w:r w:rsidRPr="00215C5D">
              <w:rPr>
                <w:rFonts w:cs="Helvetica-Bold"/>
                <w:b/>
                <w:bCs/>
                <w:color w:val="FFFFFF" w:themeColor="background1"/>
                <w:sz w:val="23"/>
                <w:szCs w:val="23"/>
              </w:rPr>
              <w:t>trategy</w:t>
            </w:r>
          </w:p>
        </w:tc>
      </w:tr>
      <w:tr w:rsidR="00293DF8" w:rsidRPr="007E09AA" w:rsidTr="0049515D">
        <w:trPr>
          <w:trHeight w:val="3538"/>
        </w:trPr>
        <w:tc>
          <w:tcPr>
            <w:tcW w:w="9242" w:type="dxa"/>
            <w:tcBorders>
              <w:bottom w:val="nil"/>
            </w:tcBorders>
            <w:vAlign w:val="center"/>
          </w:tcPr>
          <w:p w:rsidR="00293DF8" w:rsidRPr="0049515D" w:rsidRDefault="00293DF8" w:rsidP="00293DF8">
            <w:pPr>
              <w:ind w:left="709" w:right="-52" w:hanging="709"/>
              <w:rPr>
                <w:rFonts w:cs="Helvetica-Bold"/>
                <w:bCs/>
                <w:color w:val="000000" w:themeColor="text1"/>
              </w:rPr>
            </w:pPr>
            <w:r w:rsidRPr="0049515D">
              <w:rPr>
                <w:rFonts w:cs="Helvetica-Bold"/>
                <w:b/>
                <w:bCs/>
                <w:color w:val="000000" w:themeColor="text1"/>
              </w:rPr>
              <w:t xml:space="preserve">Aims:   </w:t>
            </w:r>
            <w:r w:rsidRPr="0049515D">
              <w:rPr>
                <w:rFonts w:cs="Helvetica-Bold"/>
                <w:bCs/>
                <w:color w:val="000000" w:themeColor="text1"/>
              </w:rPr>
              <w:t>To consider the health needs of LGB&amp;T people and the challenges in developing a Health Needs Assessment and Strategy for this population.</w:t>
            </w:r>
          </w:p>
          <w:p w:rsidR="00293DF8" w:rsidRPr="0049515D" w:rsidRDefault="00293DF8" w:rsidP="00293DF8">
            <w:pPr>
              <w:autoSpaceDE w:val="0"/>
              <w:autoSpaceDN w:val="0"/>
              <w:adjustRightInd w:val="0"/>
              <w:rPr>
                <w:rFonts w:cs="Helvetica-Bold"/>
                <w:bCs/>
                <w:color w:val="000000" w:themeColor="text1"/>
              </w:rPr>
            </w:pPr>
          </w:p>
          <w:p w:rsidR="00293DF8" w:rsidRPr="0049515D" w:rsidRDefault="00293DF8" w:rsidP="00293DF8">
            <w:pPr>
              <w:autoSpaceDE w:val="0"/>
              <w:autoSpaceDN w:val="0"/>
              <w:adjustRightInd w:val="0"/>
              <w:rPr>
                <w:rFonts w:cs="Helvetica-Bold"/>
                <w:b/>
                <w:bCs/>
                <w:color w:val="000000" w:themeColor="text1"/>
              </w:rPr>
            </w:pPr>
            <w:r w:rsidRPr="0049515D">
              <w:rPr>
                <w:rFonts w:cs="Helvetica-Bold"/>
                <w:b/>
                <w:bCs/>
                <w:color w:val="000000" w:themeColor="text1"/>
              </w:rPr>
              <w:t>Learning Outcomes:</w:t>
            </w:r>
          </w:p>
          <w:p w:rsidR="00293DF8" w:rsidRPr="0049515D" w:rsidRDefault="00293DF8" w:rsidP="00293DF8">
            <w:pPr>
              <w:pStyle w:val="ListParagraph"/>
              <w:numPr>
                <w:ilvl w:val="0"/>
                <w:numId w:val="23"/>
              </w:numPr>
              <w:autoSpaceDE w:val="0"/>
              <w:autoSpaceDN w:val="0"/>
              <w:adjustRightInd w:val="0"/>
              <w:ind w:left="360"/>
              <w:rPr>
                <w:rFonts w:cs="Helvetica-Bold"/>
                <w:bCs/>
                <w:color w:val="000000" w:themeColor="text1"/>
              </w:rPr>
            </w:pPr>
            <w:r w:rsidRPr="0049515D">
              <w:rPr>
                <w:rFonts w:cs="Helvetica-Bold"/>
                <w:bCs/>
                <w:color w:val="000000" w:themeColor="text1"/>
              </w:rPr>
              <w:t>Understand the health needs of LGB&amp;T people and the social/political/cultural context</w:t>
            </w:r>
          </w:p>
          <w:p w:rsidR="00293DF8" w:rsidRPr="0049515D" w:rsidRDefault="00293DF8" w:rsidP="00293DF8">
            <w:pPr>
              <w:pStyle w:val="ListParagraph"/>
              <w:numPr>
                <w:ilvl w:val="0"/>
                <w:numId w:val="23"/>
              </w:numPr>
              <w:autoSpaceDE w:val="0"/>
              <w:autoSpaceDN w:val="0"/>
              <w:adjustRightInd w:val="0"/>
              <w:ind w:left="360"/>
              <w:rPr>
                <w:rFonts w:cs="Helvetica-Bold"/>
                <w:bCs/>
                <w:color w:val="000000" w:themeColor="text1"/>
              </w:rPr>
            </w:pPr>
            <w:r w:rsidRPr="0049515D">
              <w:rPr>
                <w:rFonts w:cs="Helvetica-Bold"/>
                <w:bCs/>
                <w:color w:val="000000" w:themeColor="text1"/>
              </w:rPr>
              <w:t>Understand the complexity  in undertaking an HNA for a protected characteristic that cross-sects society</w:t>
            </w:r>
          </w:p>
          <w:p w:rsidR="00293DF8" w:rsidRPr="0049515D" w:rsidRDefault="00293DF8" w:rsidP="00293DF8">
            <w:pPr>
              <w:pStyle w:val="ListParagraph"/>
              <w:numPr>
                <w:ilvl w:val="0"/>
                <w:numId w:val="23"/>
              </w:numPr>
              <w:autoSpaceDE w:val="0"/>
              <w:autoSpaceDN w:val="0"/>
              <w:adjustRightInd w:val="0"/>
              <w:ind w:left="360"/>
              <w:rPr>
                <w:rFonts w:cs="Helvetica-Bold"/>
                <w:bCs/>
                <w:color w:val="000000" w:themeColor="text1"/>
              </w:rPr>
            </w:pPr>
            <w:r w:rsidRPr="0049515D">
              <w:rPr>
                <w:rFonts w:cs="Helvetica-Bold"/>
                <w:bCs/>
                <w:color w:val="000000" w:themeColor="text1"/>
              </w:rPr>
              <w:t>Understand how being part of a sexual or gender minority affects individuals across society, who may or may not identify with an LGB&amp;T ‘community’</w:t>
            </w:r>
          </w:p>
          <w:p w:rsidR="00293DF8" w:rsidRPr="0049515D" w:rsidRDefault="00293DF8" w:rsidP="00293DF8">
            <w:pPr>
              <w:pStyle w:val="ListParagraph"/>
              <w:numPr>
                <w:ilvl w:val="0"/>
                <w:numId w:val="23"/>
              </w:numPr>
              <w:autoSpaceDE w:val="0"/>
              <w:autoSpaceDN w:val="0"/>
              <w:adjustRightInd w:val="0"/>
              <w:ind w:left="360"/>
              <w:rPr>
                <w:rFonts w:cs="Helvetica-Bold"/>
                <w:bCs/>
                <w:color w:val="000000" w:themeColor="text1"/>
              </w:rPr>
            </w:pPr>
            <w:r w:rsidRPr="0049515D">
              <w:rPr>
                <w:rFonts w:cs="Helvetica-Bold"/>
                <w:bCs/>
                <w:color w:val="000000" w:themeColor="text1"/>
              </w:rPr>
              <w:t xml:space="preserve">Principles to apply to other complex needs assessments where health intersects with social and cultural factors </w:t>
            </w:r>
          </w:p>
          <w:p w:rsidR="00293DF8" w:rsidRPr="0049515D" w:rsidRDefault="00293DF8" w:rsidP="00293DF8">
            <w:pPr>
              <w:pStyle w:val="ListParagraph"/>
              <w:numPr>
                <w:ilvl w:val="0"/>
                <w:numId w:val="23"/>
              </w:numPr>
              <w:autoSpaceDE w:val="0"/>
              <w:autoSpaceDN w:val="0"/>
              <w:adjustRightInd w:val="0"/>
              <w:ind w:left="360"/>
              <w:rPr>
                <w:rFonts w:cs="Helvetica-Bold"/>
                <w:bCs/>
                <w:color w:val="000000" w:themeColor="text1"/>
              </w:rPr>
            </w:pPr>
            <w:r w:rsidRPr="0049515D">
              <w:rPr>
                <w:rFonts w:cs="Helvetica-Bold"/>
                <w:bCs/>
                <w:color w:val="000000" w:themeColor="text1"/>
              </w:rPr>
              <w:t>Delegates to consider how they could improve LGB&amp;T health in their area</w:t>
            </w:r>
          </w:p>
        </w:tc>
      </w:tr>
      <w:tr w:rsidR="00293DF8" w:rsidRPr="00215C5D" w:rsidTr="00C80D5D">
        <w:trPr>
          <w:trHeight w:val="1265"/>
        </w:trPr>
        <w:tc>
          <w:tcPr>
            <w:tcW w:w="9242" w:type="dxa"/>
            <w:tcBorders>
              <w:top w:val="nil"/>
              <w:bottom w:val="single" w:sz="8" w:space="0" w:color="auto"/>
            </w:tcBorders>
          </w:tcPr>
          <w:p w:rsidR="00293DF8" w:rsidRPr="0049515D" w:rsidRDefault="00293DF8" w:rsidP="0006578A">
            <w:pPr>
              <w:ind w:right="-52"/>
              <w:rPr>
                <w:rFonts w:cs="Helvetica-Bold"/>
                <w:bCs/>
                <w:color w:val="000000" w:themeColor="text1"/>
              </w:rPr>
            </w:pPr>
            <w:r w:rsidRPr="0049515D">
              <w:rPr>
                <w:rFonts w:cs="Helvetica-Bold"/>
                <w:bCs/>
                <w:color w:val="000000" w:themeColor="text1"/>
              </w:rPr>
              <w:t xml:space="preserve">The workshop will include introductory group work to identify the challenges involved in assessing health need based on sexual orientation and gender identity. There will be discussion of the Devon Health Needs Assessment and Strategy process – engaging stakeholders, local survey, literature review findings, joint strategy and commissioning, examples of work. </w:t>
            </w:r>
          </w:p>
        </w:tc>
      </w:tr>
      <w:tr w:rsidR="00293DF8" w:rsidRPr="00215C5D" w:rsidTr="00C80D5D">
        <w:trPr>
          <w:trHeight w:val="1278"/>
        </w:trPr>
        <w:tc>
          <w:tcPr>
            <w:tcW w:w="9242" w:type="dxa"/>
            <w:tcBorders>
              <w:top w:val="single" w:sz="8" w:space="0" w:color="auto"/>
              <w:left w:val="single" w:sz="8" w:space="0" w:color="auto"/>
              <w:bottom w:val="single" w:sz="8" w:space="0" w:color="auto"/>
              <w:right w:val="single" w:sz="8" w:space="0" w:color="auto"/>
            </w:tcBorders>
          </w:tcPr>
          <w:p w:rsidR="00293DF8" w:rsidRPr="0049515D" w:rsidRDefault="00293DF8" w:rsidP="0006578A">
            <w:pPr>
              <w:ind w:left="709" w:right="-52" w:hanging="709"/>
              <w:rPr>
                <w:rFonts w:cs="Helvetica-Bold"/>
                <w:bCs/>
                <w:color w:val="000000" w:themeColor="text1"/>
              </w:rPr>
            </w:pPr>
            <w:r w:rsidRPr="0049515D">
              <w:rPr>
                <w:rFonts w:cs="Helvetica-Bold"/>
                <w:bCs/>
                <w:color w:val="000000" w:themeColor="text1"/>
              </w:rPr>
              <w:lastRenderedPageBreak/>
              <w:t>Small group discussions will be based on the questions:</w:t>
            </w:r>
          </w:p>
          <w:p w:rsidR="00293DF8" w:rsidRPr="0049515D" w:rsidRDefault="00293DF8" w:rsidP="0006578A">
            <w:pPr>
              <w:pStyle w:val="ListParagraph"/>
              <w:numPr>
                <w:ilvl w:val="0"/>
                <w:numId w:val="24"/>
              </w:numPr>
              <w:ind w:right="-52"/>
              <w:rPr>
                <w:rFonts w:cs="Helvetica-Bold"/>
                <w:bCs/>
                <w:color w:val="000000" w:themeColor="text1"/>
              </w:rPr>
            </w:pPr>
            <w:r w:rsidRPr="0049515D">
              <w:rPr>
                <w:rFonts w:cs="Helvetica-Bold"/>
                <w:bCs/>
                <w:color w:val="000000" w:themeColor="text1"/>
              </w:rPr>
              <w:t>Reflecting on the process described above, is there anything you would do differently?</w:t>
            </w:r>
          </w:p>
          <w:p w:rsidR="00293DF8" w:rsidRPr="0049515D" w:rsidRDefault="00293DF8" w:rsidP="0006578A">
            <w:pPr>
              <w:pStyle w:val="ListParagraph"/>
              <w:numPr>
                <w:ilvl w:val="0"/>
                <w:numId w:val="24"/>
              </w:numPr>
              <w:ind w:right="-52"/>
              <w:rPr>
                <w:rFonts w:cs="Helvetica-Bold"/>
                <w:bCs/>
                <w:color w:val="000000" w:themeColor="text1"/>
              </w:rPr>
            </w:pPr>
            <w:r w:rsidRPr="0049515D">
              <w:rPr>
                <w:rFonts w:cs="Helvetica-Bold"/>
                <w:bCs/>
                <w:color w:val="000000" w:themeColor="text1"/>
              </w:rPr>
              <w:t>What is the challenge for public health to improve LGB&amp;T health?</w:t>
            </w:r>
          </w:p>
          <w:p w:rsidR="00293DF8" w:rsidRPr="0049515D" w:rsidRDefault="00293DF8" w:rsidP="00293DF8">
            <w:pPr>
              <w:pStyle w:val="ListParagraph"/>
              <w:numPr>
                <w:ilvl w:val="0"/>
                <w:numId w:val="24"/>
              </w:numPr>
              <w:ind w:right="-52"/>
              <w:rPr>
                <w:rFonts w:cs="Helvetica-Bold"/>
                <w:bCs/>
                <w:color w:val="000000" w:themeColor="text1"/>
              </w:rPr>
            </w:pPr>
            <w:r w:rsidRPr="0049515D">
              <w:rPr>
                <w:rFonts w:cs="Helvetica-Bold"/>
                <w:bCs/>
                <w:color w:val="000000" w:themeColor="text1"/>
              </w:rPr>
              <w:t>Do you have any local examples of good practice (and evaluation methods)</w:t>
            </w:r>
          </w:p>
        </w:tc>
      </w:tr>
      <w:tr w:rsidR="00293DF8" w:rsidRPr="00760654" w:rsidTr="00C80D5D">
        <w:trPr>
          <w:trHeight w:val="920"/>
        </w:trPr>
        <w:tc>
          <w:tcPr>
            <w:tcW w:w="9242" w:type="dxa"/>
            <w:tcBorders>
              <w:top w:val="single" w:sz="8" w:space="0" w:color="auto"/>
            </w:tcBorders>
            <w:vAlign w:val="center"/>
          </w:tcPr>
          <w:p w:rsidR="00293DF8" w:rsidRPr="0049515D" w:rsidRDefault="00293DF8" w:rsidP="0006578A">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293DF8" w:rsidRDefault="00293DF8" w:rsidP="0006578A">
            <w:pPr>
              <w:autoSpaceDE w:val="0"/>
              <w:autoSpaceDN w:val="0"/>
              <w:adjustRightInd w:val="0"/>
              <w:rPr>
                <w:rFonts w:cs="Helvetica-Bold"/>
                <w:bCs/>
                <w:color w:val="000000" w:themeColor="text1"/>
              </w:rPr>
            </w:pPr>
            <w:r w:rsidRPr="0049515D">
              <w:rPr>
                <w:rFonts w:cs="Helvetica-Bold"/>
                <w:bCs/>
                <w:color w:val="000000" w:themeColor="text1"/>
              </w:rPr>
              <w:t>Sarah Bird, Advanced Public Health Practitioner, Devon County Council</w:t>
            </w:r>
          </w:p>
          <w:p w:rsidR="000B6BA3" w:rsidRPr="0049515D" w:rsidRDefault="000B6BA3" w:rsidP="0006578A">
            <w:pPr>
              <w:autoSpaceDE w:val="0"/>
              <w:autoSpaceDN w:val="0"/>
              <w:adjustRightInd w:val="0"/>
              <w:rPr>
                <w:rFonts w:cs="Helvetica-Bold"/>
                <w:bCs/>
                <w:color w:val="000000" w:themeColor="text1"/>
              </w:rPr>
            </w:pPr>
            <w:r w:rsidRPr="000B6BA3">
              <w:rPr>
                <w:rFonts w:cs="Helvetica-Bold"/>
                <w:bCs/>
                <w:color w:val="000000" w:themeColor="text1"/>
              </w:rPr>
              <w:t>Sarah Aston, Sexual Health and Targeted Prevention T</w:t>
            </w:r>
            <w:r>
              <w:rPr>
                <w:rFonts w:cs="Helvetica-Bold"/>
                <w:bCs/>
                <w:color w:val="000000" w:themeColor="text1"/>
              </w:rPr>
              <w:t xml:space="preserve">eam Leader, The </w:t>
            </w:r>
            <w:proofErr w:type="spellStart"/>
            <w:r>
              <w:rPr>
                <w:rFonts w:cs="Helvetica-Bold"/>
                <w:bCs/>
                <w:color w:val="000000" w:themeColor="text1"/>
              </w:rPr>
              <w:t>Eddystone</w:t>
            </w:r>
            <w:proofErr w:type="spellEnd"/>
            <w:r>
              <w:rPr>
                <w:rFonts w:cs="Helvetica-Bold"/>
                <w:bCs/>
                <w:color w:val="000000" w:themeColor="text1"/>
              </w:rPr>
              <w:t xml:space="preserve"> Trust</w:t>
            </w:r>
          </w:p>
        </w:tc>
      </w:tr>
    </w:tbl>
    <w:p w:rsidR="00293DF8" w:rsidRDefault="00293DF8" w:rsidP="003A25F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3A25FE" w:rsidRPr="005E3DF0" w:rsidTr="00215C5D">
        <w:trPr>
          <w:cnfStyle w:val="100000000000" w:firstRow="1" w:lastRow="0" w:firstColumn="0" w:lastColumn="0" w:oddVBand="0" w:evenVBand="0" w:oddHBand="0" w:evenHBand="0" w:firstRowFirstColumn="0" w:firstRowLastColumn="0" w:lastRowFirstColumn="0" w:lastRowLastColumn="0"/>
        </w:trPr>
        <w:tc>
          <w:tcPr>
            <w:tcW w:w="9242" w:type="dxa"/>
          </w:tcPr>
          <w:p w:rsidR="003A25FE" w:rsidRPr="005E3DF0" w:rsidRDefault="00E149CE"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1D</w:t>
            </w:r>
            <w:r w:rsidR="003A25FE" w:rsidRPr="005E3DF0">
              <w:rPr>
                <w:rFonts w:cs="Helvetica-Bold"/>
                <w:b/>
                <w:bCs/>
                <w:color w:val="FFFFFF" w:themeColor="background1"/>
                <w:sz w:val="23"/>
                <w:szCs w:val="23"/>
              </w:rPr>
              <w:t xml:space="preserve"> </w:t>
            </w:r>
            <w:r w:rsidR="003A25FE">
              <w:rPr>
                <w:rFonts w:cs="Helvetica-Bold"/>
                <w:b/>
                <w:bCs/>
                <w:color w:val="FFFFFF" w:themeColor="background1"/>
                <w:sz w:val="23"/>
                <w:szCs w:val="23"/>
              </w:rPr>
              <w:t xml:space="preserve">- </w:t>
            </w:r>
            <w:r w:rsidR="00CA3EFD" w:rsidRPr="00CA3EFD">
              <w:rPr>
                <w:rFonts w:cs="Helvetica-Bold"/>
                <w:b/>
                <w:bCs/>
                <w:color w:val="FFFFFF" w:themeColor="background1"/>
                <w:sz w:val="23"/>
                <w:szCs w:val="23"/>
              </w:rPr>
              <w:t>Balancing Act – the role of public health in health and justice</w:t>
            </w:r>
          </w:p>
        </w:tc>
      </w:tr>
      <w:tr w:rsidR="003A25FE" w:rsidRPr="00D07EEA" w:rsidTr="0049515D">
        <w:trPr>
          <w:trHeight w:val="4715"/>
        </w:trPr>
        <w:tc>
          <w:tcPr>
            <w:tcW w:w="9242" w:type="dxa"/>
            <w:vAlign w:val="center"/>
          </w:tcPr>
          <w:p w:rsidR="00022780" w:rsidRPr="0049515D" w:rsidRDefault="00022780" w:rsidP="0006578A">
            <w:pPr>
              <w:ind w:right="-52"/>
              <w:rPr>
                <w:rFonts w:cs="Helvetica-Bold"/>
                <w:b/>
                <w:bCs/>
                <w:color w:val="000000" w:themeColor="text1"/>
              </w:rPr>
            </w:pPr>
            <w:r w:rsidRPr="0049515D">
              <w:rPr>
                <w:rFonts w:cs="Helvetica-Bold"/>
                <w:b/>
                <w:bCs/>
                <w:color w:val="000000" w:themeColor="text1"/>
              </w:rPr>
              <w:t xml:space="preserve">Aim:  </w:t>
            </w:r>
            <w:r w:rsidRPr="0049515D">
              <w:rPr>
                <w:rFonts w:cs="Helvetica-Bold"/>
                <w:bCs/>
                <w:color w:val="000000" w:themeColor="text1"/>
              </w:rPr>
              <w:t>To explore the role of the public health system in identifying and meeting the health and social care needs of people in prisons, transforming rehabilitation, addressing health inequalities and promoting health among people in contact with the criminal justice system</w:t>
            </w:r>
          </w:p>
          <w:p w:rsidR="00022780" w:rsidRPr="0049515D" w:rsidRDefault="00022780" w:rsidP="0006578A">
            <w:pPr>
              <w:autoSpaceDE w:val="0"/>
              <w:autoSpaceDN w:val="0"/>
              <w:adjustRightInd w:val="0"/>
              <w:rPr>
                <w:rFonts w:cs="Helvetica-Bold"/>
                <w:bCs/>
                <w:color w:val="000000" w:themeColor="text1"/>
              </w:rPr>
            </w:pPr>
          </w:p>
          <w:p w:rsidR="00022780" w:rsidRPr="0049515D" w:rsidRDefault="00022780" w:rsidP="0006578A">
            <w:pPr>
              <w:autoSpaceDE w:val="0"/>
              <w:autoSpaceDN w:val="0"/>
              <w:adjustRightInd w:val="0"/>
              <w:rPr>
                <w:rFonts w:cs="Helvetica-Bold"/>
                <w:b/>
                <w:bCs/>
                <w:color w:val="000000" w:themeColor="text1"/>
              </w:rPr>
            </w:pPr>
            <w:r w:rsidRPr="0049515D">
              <w:rPr>
                <w:rFonts w:cs="Helvetica-Bold"/>
                <w:b/>
                <w:bCs/>
                <w:color w:val="000000" w:themeColor="text1"/>
              </w:rPr>
              <w:t>Learning Outcomes:</w:t>
            </w:r>
          </w:p>
          <w:p w:rsidR="00022780" w:rsidRPr="0049515D" w:rsidRDefault="00022780" w:rsidP="0006578A">
            <w:pPr>
              <w:pStyle w:val="ListParagraph"/>
              <w:numPr>
                <w:ilvl w:val="0"/>
                <w:numId w:val="5"/>
              </w:numPr>
              <w:autoSpaceDE w:val="0"/>
              <w:autoSpaceDN w:val="0"/>
              <w:adjustRightInd w:val="0"/>
              <w:rPr>
                <w:rFonts w:cs="Helvetica-Bold"/>
                <w:bCs/>
                <w:color w:val="000000" w:themeColor="text1"/>
              </w:rPr>
            </w:pPr>
            <w:r w:rsidRPr="0049515D">
              <w:rPr>
                <w:rFonts w:cs="Helvetica-Bold"/>
                <w:bCs/>
                <w:color w:val="000000" w:themeColor="text1"/>
              </w:rPr>
              <w:t>To learn about and understand  the role of Public Health England, and public health  staff as health &amp; social care commissioners, service providers, and those in academic and third sector organisations, in identifying and meeting the needs of those in prison and in contact with the criminal justice system in the community and places of prescribed detention</w:t>
            </w:r>
          </w:p>
          <w:p w:rsidR="003A25FE" w:rsidRPr="0049515D" w:rsidRDefault="00022780" w:rsidP="0006578A">
            <w:pPr>
              <w:pStyle w:val="ListParagraph"/>
              <w:numPr>
                <w:ilvl w:val="0"/>
                <w:numId w:val="5"/>
              </w:numPr>
              <w:autoSpaceDE w:val="0"/>
              <w:autoSpaceDN w:val="0"/>
              <w:adjustRightInd w:val="0"/>
              <w:rPr>
                <w:rFonts w:cs="Helvetica-Bold"/>
                <w:bCs/>
                <w:color w:val="000000" w:themeColor="text1"/>
              </w:rPr>
            </w:pPr>
            <w:r w:rsidRPr="0049515D">
              <w:rPr>
                <w:rFonts w:cs="Helvetica-Bold"/>
                <w:bCs/>
                <w:color w:val="000000" w:themeColor="text1"/>
              </w:rPr>
              <w:t>To learn about practical examples of work in the South West and identify ways in which this learning could be applied in participants’ own organisations. This will include skills in undertaking health needs assessment in places of prescribed detention, prisons and probation services and establishing peer mentor services</w:t>
            </w:r>
          </w:p>
          <w:p w:rsidR="00022780" w:rsidRPr="0049515D" w:rsidRDefault="00022780" w:rsidP="0006578A">
            <w:pPr>
              <w:autoSpaceDE w:val="0"/>
              <w:autoSpaceDN w:val="0"/>
              <w:adjustRightInd w:val="0"/>
              <w:rPr>
                <w:rFonts w:cs="Helvetica-Bold"/>
                <w:bCs/>
                <w:color w:val="000000" w:themeColor="text1"/>
              </w:rPr>
            </w:pPr>
          </w:p>
          <w:p w:rsidR="00022780" w:rsidRPr="0049515D" w:rsidRDefault="00022780" w:rsidP="0006578A">
            <w:pPr>
              <w:autoSpaceDE w:val="0"/>
              <w:autoSpaceDN w:val="0"/>
              <w:adjustRightInd w:val="0"/>
              <w:rPr>
                <w:rFonts w:cs="Helvetica-Bold"/>
                <w:bCs/>
                <w:color w:val="000000" w:themeColor="text1"/>
              </w:rPr>
            </w:pPr>
            <w:r w:rsidRPr="0049515D">
              <w:rPr>
                <w:rFonts w:cs="Helvetica-Bold"/>
                <w:bCs/>
                <w:color w:val="000000" w:themeColor="text1"/>
              </w:rPr>
              <w:t>The workshop will use a mix of presentation and group discussion. Discussion will focus on how public health staff can work across organisations to prioritise the health of people in contact with the criminal justice system and address the health inequalities experienced by them.</w:t>
            </w:r>
          </w:p>
        </w:tc>
      </w:tr>
      <w:tr w:rsidR="003A25FE" w:rsidRPr="00D07EEA" w:rsidTr="0049515D">
        <w:trPr>
          <w:trHeight w:val="1551"/>
        </w:trPr>
        <w:tc>
          <w:tcPr>
            <w:tcW w:w="9242" w:type="dxa"/>
            <w:vAlign w:val="center"/>
          </w:tcPr>
          <w:p w:rsidR="003A25FE" w:rsidRPr="0049515D" w:rsidRDefault="003A25FE" w:rsidP="00215C5D">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CA3EFD" w:rsidRPr="0049515D" w:rsidRDefault="00CA3EFD" w:rsidP="00CA3EFD">
            <w:pPr>
              <w:autoSpaceDE w:val="0"/>
              <w:autoSpaceDN w:val="0"/>
              <w:adjustRightInd w:val="0"/>
              <w:rPr>
                <w:rFonts w:cs="Helvetica-Bold"/>
                <w:bCs/>
                <w:color w:val="000000" w:themeColor="text1"/>
              </w:rPr>
            </w:pPr>
            <w:r w:rsidRPr="0049515D">
              <w:rPr>
                <w:rFonts w:cs="Helvetica-Bold"/>
                <w:bCs/>
                <w:color w:val="000000" w:themeColor="text1"/>
              </w:rPr>
              <w:t>Clive Gray, Senior Health Promotion Specialist, Bristol Public Health</w:t>
            </w:r>
          </w:p>
          <w:p w:rsidR="00CA3EFD" w:rsidRPr="0049515D" w:rsidRDefault="00CA3EFD" w:rsidP="00CA3EFD">
            <w:pPr>
              <w:autoSpaceDE w:val="0"/>
              <w:autoSpaceDN w:val="0"/>
              <w:adjustRightInd w:val="0"/>
              <w:rPr>
                <w:rFonts w:cs="Helvetica-Bold"/>
                <w:bCs/>
                <w:color w:val="000000" w:themeColor="text1"/>
              </w:rPr>
            </w:pPr>
            <w:r w:rsidRPr="0049515D">
              <w:rPr>
                <w:rFonts w:cs="Helvetica-Bold"/>
                <w:bCs/>
                <w:color w:val="000000" w:themeColor="text1"/>
              </w:rPr>
              <w:t>Rachel Campbell, Public Health Specialist, Health and Justice, Public Health England</w:t>
            </w:r>
          </w:p>
          <w:p w:rsidR="00CA3EFD" w:rsidRPr="0049515D" w:rsidRDefault="00CA3EFD" w:rsidP="00CA3EFD">
            <w:pPr>
              <w:autoSpaceDE w:val="0"/>
              <w:autoSpaceDN w:val="0"/>
              <w:adjustRightInd w:val="0"/>
              <w:rPr>
                <w:rFonts w:cs="Helvetica-Bold"/>
                <w:bCs/>
                <w:color w:val="000000" w:themeColor="text1"/>
              </w:rPr>
            </w:pPr>
            <w:r w:rsidRPr="0049515D">
              <w:rPr>
                <w:rFonts w:cs="Helvetica-Bold"/>
                <w:bCs/>
                <w:color w:val="000000" w:themeColor="text1"/>
              </w:rPr>
              <w:t>Sarah Weld, Pub</w:t>
            </w:r>
            <w:r w:rsidR="0031028B" w:rsidRPr="0049515D">
              <w:rPr>
                <w:rFonts w:cs="Helvetica-Bold"/>
                <w:bCs/>
                <w:color w:val="000000" w:themeColor="text1"/>
              </w:rPr>
              <w:t>lic Health Specialty Registrar</w:t>
            </w:r>
          </w:p>
          <w:p w:rsidR="003A25FE" w:rsidRPr="0049515D" w:rsidRDefault="00CA3EFD" w:rsidP="00CA3EFD">
            <w:pPr>
              <w:autoSpaceDE w:val="0"/>
              <w:autoSpaceDN w:val="0"/>
              <w:adjustRightInd w:val="0"/>
              <w:rPr>
                <w:rFonts w:cs="Helvetica-Bold"/>
                <w:bCs/>
                <w:color w:val="000000" w:themeColor="text1"/>
              </w:rPr>
            </w:pPr>
            <w:r w:rsidRPr="0049515D">
              <w:rPr>
                <w:rFonts w:cs="Helvetica-Bold"/>
                <w:bCs/>
                <w:color w:val="000000" w:themeColor="text1"/>
              </w:rPr>
              <w:t>Zoe Clifford, Public Health Specialty Registrar</w:t>
            </w:r>
          </w:p>
        </w:tc>
      </w:tr>
    </w:tbl>
    <w:p w:rsidR="003A25FE" w:rsidRDefault="003A25FE" w:rsidP="003A25F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3A25FE" w:rsidRPr="005E3DF0" w:rsidTr="00215C5D">
        <w:trPr>
          <w:cnfStyle w:val="100000000000" w:firstRow="1" w:lastRow="0" w:firstColumn="0" w:lastColumn="0" w:oddVBand="0" w:evenVBand="0" w:oddHBand="0" w:evenHBand="0" w:firstRowFirstColumn="0" w:firstRowLastColumn="0" w:lastRowFirstColumn="0" w:lastRowLastColumn="0"/>
        </w:trPr>
        <w:tc>
          <w:tcPr>
            <w:tcW w:w="9242" w:type="dxa"/>
          </w:tcPr>
          <w:p w:rsidR="003A25FE" w:rsidRPr="005E3DF0" w:rsidRDefault="00E149CE" w:rsidP="00022780">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1E</w:t>
            </w:r>
            <w:r w:rsidR="003A25FE" w:rsidRPr="005E3DF0">
              <w:rPr>
                <w:rFonts w:cs="Helvetica-Bold"/>
                <w:b/>
                <w:bCs/>
                <w:color w:val="FFFFFF" w:themeColor="background1"/>
                <w:sz w:val="23"/>
                <w:szCs w:val="23"/>
              </w:rPr>
              <w:t xml:space="preserve"> </w:t>
            </w:r>
            <w:r w:rsidR="003A25FE">
              <w:rPr>
                <w:rFonts w:cs="Helvetica-Bold"/>
                <w:b/>
                <w:bCs/>
                <w:color w:val="FFFFFF" w:themeColor="background1"/>
                <w:sz w:val="23"/>
                <w:szCs w:val="23"/>
              </w:rPr>
              <w:t xml:space="preserve">- </w:t>
            </w:r>
            <w:r w:rsidR="00F831B2" w:rsidRPr="00F831B2">
              <w:rPr>
                <w:rFonts w:cs="Helvetica-Bold"/>
                <w:b/>
                <w:bCs/>
                <w:color w:val="FFFFFF" w:themeColor="background1"/>
                <w:sz w:val="23"/>
                <w:szCs w:val="23"/>
              </w:rPr>
              <w:t>Address</w:t>
            </w:r>
            <w:r w:rsidR="0031028B">
              <w:rPr>
                <w:rFonts w:cs="Helvetica-Bold"/>
                <w:b/>
                <w:bCs/>
                <w:color w:val="FFFFFF" w:themeColor="background1"/>
                <w:sz w:val="23"/>
                <w:szCs w:val="23"/>
              </w:rPr>
              <w:t>ing late HIV Diagnosis through screening and t</w:t>
            </w:r>
            <w:r w:rsidR="00F831B2" w:rsidRPr="00F831B2">
              <w:rPr>
                <w:rFonts w:cs="Helvetica-Bold"/>
                <w:b/>
                <w:bCs/>
                <w:color w:val="FFFFFF" w:themeColor="background1"/>
                <w:sz w:val="23"/>
                <w:szCs w:val="23"/>
              </w:rPr>
              <w:t>esting and the case for routine testing in some settings</w:t>
            </w:r>
          </w:p>
        </w:tc>
      </w:tr>
      <w:tr w:rsidR="003A25FE" w:rsidRPr="00D07EEA" w:rsidTr="0049515D">
        <w:trPr>
          <w:trHeight w:val="3089"/>
        </w:trPr>
        <w:tc>
          <w:tcPr>
            <w:tcW w:w="9242" w:type="dxa"/>
            <w:vAlign w:val="center"/>
          </w:tcPr>
          <w:p w:rsidR="00F831B2" w:rsidRPr="0049515D" w:rsidRDefault="003A25FE" w:rsidP="0031028B">
            <w:pPr>
              <w:ind w:right="-52"/>
              <w:rPr>
                <w:rFonts w:cs="Helvetica-Bold"/>
                <w:bCs/>
                <w:color w:val="000000" w:themeColor="text1"/>
              </w:rPr>
            </w:pPr>
            <w:r w:rsidRPr="0049515D">
              <w:rPr>
                <w:rFonts w:cs="Helvetica-Bold"/>
                <w:bCs/>
                <w:color w:val="000000" w:themeColor="text1"/>
              </w:rPr>
              <w:t xml:space="preserve"> </w:t>
            </w:r>
            <w:r w:rsidR="00F831B2" w:rsidRPr="0049515D">
              <w:rPr>
                <w:rFonts w:cs="Helvetica-Bold"/>
                <w:b/>
                <w:bCs/>
                <w:color w:val="000000" w:themeColor="text1"/>
              </w:rPr>
              <w:t xml:space="preserve">Aim:  </w:t>
            </w:r>
            <w:r w:rsidR="00F831B2" w:rsidRPr="0049515D">
              <w:rPr>
                <w:rFonts w:ascii="Calibri" w:hAnsi="Calibri" w:cs="Arial"/>
              </w:rPr>
              <w:t>To review prevalence data for the south west and present the local and national evidence for developing local testing strategies whilst identifying opportunities for routine testing</w:t>
            </w:r>
            <w:r w:rsidR="00F831B2" w:rsidRPr="0049515D">
              <w:rPr>
                <w:rFonts w:cs="Helvetica-Bold"/>
                <w:bCs/>
                <w:color w:val="000000" w:themeColor="text1"/>
              </w:rPr>
              <w:t xml:space="preserve"> </w:t>
            </w:r>
          </w:p>
          <w:p w:rsidR="00F831B2" w:rsidRPr="0049515D" w:rsidRDefault="00F831B2" w:rsidP="0031028B">
            <w:pPr>
              <w:autoSpaceDE w:val="0"/>
              <w:autoSpaceDN w:val="0"/>
              <w:adjustRightInd w:val="0"/>
              <w:rPr>
                <w:rFonts w:cs="Helvetica-Bold"/>
                <w:bCs/>
                <w:color w:val="000000" w:themeColor="text1"/>
              </w:rPr>
            </w:pPr>
          </w:p>
          <w:p w:rsidR="00F831B2" w:rsidRPr="0049515D" w:rsidRDefault="00F831B2" w:rsidP="0031028B">
            <w:pPr>
              <w:autoSpaceDE w:val="0"/>
              <w:autoSpaceDN w:val="0"/>
              <w:adjustRightInd w:val="0"/>
              <w:rPr>
                <w:rFonts w:cs="Helvetica-Bold"/>
                <w:b/>
                <w:bCs/>
                <w:color w:val="000000" w:themeColor="text1"/>
              </w:rPr>
            </w:pPr>
            <w:r w:rsidRPr="0049515D">
              <w:rPr>
                <w:rFonts w:cs="Helvetica-Bold"/>
                <w:b/>
                <w:bCs/>
                <w:color w:val="000000" w:themeColor="text1"/>
              </w:rPr>
              <w:t>Learning Outcomes:</w:t>
            </w:r>
          </w:p>
          <w:p w:rsidR="00F831B2" w:rsidRPr="0049515D" w:rsidRDefault="00F831B2" w:rsidP="0031028B">
            <w:pPr>
              <w:pStyle w:val="ListParagraph"/>
              <w:numPr>
                <w:ilvl w:val="0"/>
                <w:numId w:val="6"/>
              </w:numPr>
              <w:autoSpaceDE w:val="0"/>
              <w:autoSpaceDN w:val="0"/>
              <w:adjustRightInd w:val="0"/>
              <w:rPr>
                <w:rFonts w:cs="Helvetica-Bold"/>
                <w:bCs/>
                <w:color w:val="000000" w:themeColor="text1"/>
              </w:rPr>
            </w:pPr>
            <w:r w:rsidRPr="0049515D">
              <w:rPr>
                <w:rFonts w:cs="Helvetica-Bold"/>
                <w:bCs/>
                <w:color w:val="000000" w:themeColor="text1"/>
              </w:rPr>
              <w:t xml:space="preserve">Knowledge of prevalence data for the south west </w:t>
            </w:r>
          </w:p>
          <w:p w:rsidR="00F831B2" w:rsidRPr="0049515D" w:rsidRDefault="00F831B2" w:rsidP="0031028B">
            <w:pPr>
              <w:pStyle w:val="ListParagraph"/>
              <w:numPr>
                <w:ilvl w:val="0"/>
                <w:numId w:val="6"/>
              </w:numPr>
              <w:autoSpaceDE w:val="0"/>
              <w:autoSpaceDN w:val="0"/>
              <w:adjustRightInd w:val="0"/>
              <w:rPr>
                <w:rFonts w:cs="Helvetica-Bold"/>
                <w:bCs/>
                <w:color w:val="000000" w:themeColor="text1"/>
              </w:rPr>
            </w:pPr>
            <w:r w:rsidRPr="0049515D">
              <w:rPr>
                <w:rFonts w:cs="Helvetica-Bold"/>
                <w:bCs/>
                <w:color w:val="000000" w:themeColor="text1"/>
              </w:rPr>
              <w:t>Understanding of the local and national evidence for expanding HIV testing and how this impacts local HIV testing strategies and routine testing in some settings</w:t>
            </w:r>
          </w:p>
          <w:p w:rsidR="00F831B2" w:rsidRPr="0049515D" w:rsidRDefault="00F831B2" w:rsidP="0031028B">
            <w:pPr>
              <w:pStyle w:val="ListParagraph"/>
              <w:numPr>
                <w:ilvl w:val="0"/>
                <w:numId w:val="6"/>
              </w:numPr>
              <w:autoSpaceDE w:val="0"/>
              <w:autoSpaceDN w:val="0"/>
              <w:adjustRightInd w:val="0"/>
              <w:rPr>
                <w:rFonts w:cs="Helvetica-Bold"/>
                <w:bCs/>
                <w:color w:val="000000" w:themeColor="text1"/>
              </w:rPr>
            </w:pPr>
            <w:r w:rsidRPr="0049515D">
              <w:rPr>
                <w:rFonts w:cs="Helvetica-Bold"/>
                <w:bCs/>
                <w:color w:val="000000" w:themeColor="text1"/>
              </w:rPr>
              <w:t>Provide tools for developing local testing strategies</w:t>
            </w:r>
            <w:r w:rsidRPr="0049515D">
              <w:rPr>
                <w:rFonts w:ascii="Calibri" w:hAnsi="Calibri" w:cs="Arial"/>
                <w:b/>
              </w:rPr>
              <w:t xml:space="preserve"> </w:t>
            </w:r>
          </w:p>
          <w:p w:rsidR="00F831B2" w:rsidRPr="0049515D" w:rsidRDefault="00F831B2" w:rsidP="0031028B">
            <w:pPr>
              <w:pStyle w:val="ListParagraph"/>
              <w:autoSpaceDE w:val="0"/>
              <w:autoSpaceDN w:val="0"/>
              <w:adjustRightInd w:val="0"/>
              <w:rPr>
                <w:rFonts w:cs="Helvetica-Bold"/>
                <w:bCs/>
                <w:color w:val="000000" w:themeColor="text1"/>
              </w:rPr>
            </w:pPr>
          </w:p>
          <w:p w:rsidR="00F831B2" w:rsidRPr="0049515D" w:rsidRDefault="00F831B2" w:rsidP="0031028B">
            <w:pPr>
              <w:autoSpaceDE w:val="0"/>
              <w:autoSpaceDN w:val="0"/>
              <w:adjustRightInd w:val="0"/>
              <w:rPr>
                <w:rFonts w:ascii="Calibri" w:hAnsi="Calibri" w:cs="Arial"/>
              </w:rPr>
            </w:pPr>
            <w:r w:rsidRPr="0049515D">
              <w:rPr>
                <w:rFonts w:ascii="Calibri" w:hAnsi="Calibri" w:cs="Arial"/>
              </w:rPr>
              <w:t>The workshop will focus around a data and evidence presentation with the opportunity for group discussion and data analysis</w:t>
            </w:r>
            <w:r w:rsidR="0031028B" w:rsidRPr="0049515D">
              <w:rPr>
                <w:rFonts w:ascii="Calibri" w:hAnsi="Calibri" w:cs="Arial"/>
              </w:rPr>
              <w:t>.</w:t>
            </w:r>
          </w:p>
        </w:tc>
      </w:tr>
      <w:tr w:rsidR="003A25FE" w:rsidRPr="0049515D" w:rsidTr="00F831B2">
        <w:trPr>
          <w:trHeight w:val="1283"/>
        </w:trPr>
        <w:tc>
          <w:tcPr>
            <w:tcW w:w="9242" w:type="dxa"/>
            <w:vAlign w:val="center"/>
          </w:tcPr>
          <w:p w:rsidR="003A25FE" w:rsidRPr="0049515D" w:rsidRDefault="003A25FE" w:rsidP="00215C5D">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F831B2" w:rsidRPr="0049515D" w:rsidRDefault="00F831B2" w:rsidP="00F831B2">
            <w:pPr>
              <w:autoSpaceDE w:val="0"/>
              <w:autoSpaceDN w:val="0"/>
              <w:adjustRightInd w:val="0"/>
              <w:rPr>
                <w:rFonts w:cs="Helvetica-Bold"/>
                <w:bCs/>
                <w:color w:val="000000" w:themeColor="text1"/>
              </w:rPr>
            </w:pPr>
            <w:r w:rsidRPr="0049515D">
              <w:rPr>
                <w:rFonts w:cs="Helvetica-Bold"/>
                <w:bCs/>
                <w:color w:val="000000" w:themeColor="text1"/>
              </w:rPr>
              <w:t xml:space="preserve">Norah O’Brien, Sexual health facilitator, </w:t>
            </w:r>
            <w:r w:rsidR="0031028B" w:rsidRPr="0049515D">
              <w:rPr>
                <w:rFonts w:cs="Helvetica-Bold"/>
                <w:bCs/>
                <w:color w:val="000000" w:themeColor="text1"/>
              </w:rPr>
              <w:t>Public Health England</w:t>
            </w:r>
          </w:p>
          <w:p w:rsidR="00F831B2" w:rsidRPr="0049515D" w:rsidRDefault="00F831B2" w:rsidP="00F831B2">
            <w:pPr>
              <w:autoSpaceDE w:val="0"/>
              <w:autoSpaceDN w:val="0"/>
              <w:adjustRightInd w:val="0"/>
              <w:rPr>
                <w:rFonts w:cs="Helvetica-Bold"/>
                <w:bCs/>
                <w:color w:val="000000" w:themeColor="text1"/>
              </w:rPr>
            </w:pPr>
            <w:r w:rsidRPr="0049515D">
              <w:rPr>
                <w:rFonts w:cs="Helvetica-Bold"/>
                <w:bCs/>
                <w:color w:val="000000" w:themeColor="text1"/>
              </w:rPr>
              <w:t>Elizabeth Tempest, Field Epi Service</w:t>
            </w:r>
            <w:r w:rsidR="0031028B" w:rsidRPr="0049515D">
              <w:rPr>
                <w:rFonts w:cs="Helvetica-Bold"/>
                <w:bCs/>
                <w:color w:val="000000" w:themeColor="text1"/>
              </w:rPr>
              <w:t>, Public Health England</w:t>
            </w:r>
          </w:p>
          <w:p w:rsidR="003A25FE" w:rsidRPr="0049515D" w:rsidRDefault="00F831B2" w:rsidP="0031028B">
            <w:pPr>
              <w:autoSpaceDE w:val="0"/>
              <w:autoSpaceDN w:val="0"/>
              <w:adjustRightInd w:val="0"/>
              <w:rPr>
                <w:rFonts w:cs="Helvetica-Bold"/>
                <w:bCs/>
                <w:color w:val="000000" w:themeColor="text1"/>
              </w:rPr>
            </w:pPr>
            <w:r w:rsidRPr="0049515D">
              <w:rPr>
                <w:rFonts w:cs="Helvetica-Bold"/>
                <w:bCs/>
                <w:color w:val="000000" w:themeColor="text1"/>
              </w:rPr>
              <w:t xml:space="preserve">Margaret May, </w:t>
            </w:r>
            <w:r w:rsidR="0031028B" w:rsidRPr="0049515D">
              <w:rPr>
                <w:rFonts w:cs="Helvetica-Bold"/>
                <w:bCs/>
                <w:color w:val="000000" w:themeColor="text1"/>
              </w:rPr>
              <w:t xml:space="preserve">University of </w:t>
            </w:r>
            <w:r w:rsidRPr="0049515D">
              <w:rPr>
                <w:rFonts w:cs="Helvetica-Bold"/>
                <w:bCs/>
                <w:color w:val="000000" w:themeColor="text1"/>
              </w:rPr>
              <w:t xml:space="preserve">Bristol </w:t>
            </w:r>
          </w:p>
        </w:tc>
      </w:tr>
    </w:tbl>
    <w:p w:rsidR="003A25FE" w:rsidRDefault="003A25FE" w:rsidP="003A25FE">
      <w:pPr>
        <w:autoSpaceDE w:val="0"/>
        <w:autoSpaceDN w:val="0"/>
        <w:adjustRightInd w:val="0"/>
        <w:spacing w:after="0" w:line="240" w:lineRule="auto"/>
        <w:rPr>
          <w:rFonts w:cs="Helvetica-Bold"/>
          <w:b/>
          <w:bCs/>
          <w:color w:val="000000"/>
          <w:sz w:val="23"/>
          <w:szCs w:val="23"/>
        </w:rPr>
      </w:pPr>
    </w:p>
    <w:p w:rsidR="00E93CD0" w:rsidRDefault="00E93CD0" w:rsidP="00E93CD0">
      <w:pPr>
        <w:autoSpaceDE w:val="0"/>
        <w:autoSpaceDN w:val="0"/>
        <w:adjustRightInd w:val="0"/>
        <w:spacing w:after="0" w:line="240" w:lineRule="auto"/>
        <w:ind w:left="34"/>
        <w:rPr>
          <w:rFonts w:cs="Helvetica-Bold"/>
          <w:b/>
          <w:bCs/>
          <w:color w:val="000000"/>
          <w:sz w:val="28"/>
          <w:szCs w:val="23"/>
        </w:rPr>
      </w:pPr>
    </w:p>
    <w:p w:rsidR="00E93CD0" w:rsidRPr="00E93CD0" w:rsidRDefault="00E93CD0" w:rsidP="00E93CD0">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32"/>
          <w:szCs w:val="23"/>
        </w:rPr>
      </w:pPr>
      <w:r w:rsidRPr="00E93CD0">
        <w:rPr>
          <w:rFonts w:cs="Helvetica-Bold"/>
          <w:b/>
          <w:bCs/>
          <w:color w:val="000000"/>
          <w:sz w:val="32"/>
          <w:szCs w:val="23"/>
        </w:rPr>
        <w:t>WEDNESDAY 24</w:t>
      </w:r>
      <w:r w:rsidRPr="00E93CD0">
        <w:rPr>
          <w:rFonts w:cs="Helvetica-Bold"/>
          <w:b/>
          <w:bCs/>
          <w:color w:val="000000"/>
          <w:sz w:val="32"/>
          <w:szCs w:val="23"/>
          <w:vertAlign w:val="superscript"/>
        </w:rPr>
        <w:t>TH</w:t>
      </w:r>
      <w:r w:rsidRPr="00E93CD0">
        <w:rPr>
          <w:rFonts w:cs="Helvetica-Bold"/>
          <w:b/>
          <w:bCs/>
          <w:color w:val="000000"/>
          <w:sz w:val="32"/>
          <w:szCs w:val="23"/>
        </w:rPr>
        <w:t xml:space="preserve"> SEPTEMBER               </w:t>
      </w:r>
    </w:p>
    <w:p w:rsidR="00E93CD0" w:rsidRPr="00CA3EFD" w:rsidRDefault="00E93CD0" w:rsidP="00E93CD0">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28"/>
          <w:szCs w:val="23"/>
        </w:rPr>
      </w:pPr>
      <w:r w:rsidRPr="00CA3EFD">
        <w:rPr>
          <w:rFonts w:cs="Helvetica-Bold"/>
          <w:b/>
          <w:bCs/>
          <w:color w:val="000000"/>
          <w:sz w:val="28"/>
          <w:szCs w:val="23"/>
        </w:rPr>
        <w:t>WORKSHOP INFORMATION</w:t>
      </w:r>
    </w:p>
    <w:p w:rsidR="0049515D" w:rsidRDefault="0049515D" w:rsidP="00D12BD2">
      <w:pPr>
        <w:autoSpaceDE w:val="0"/>
        <w:autoSpaceDN w:val="0"/>
        <w:adjustRightInd w:val="0"/>
        <w:spacing w:after="0" w:line="240" w:lineRule="auto"/>
        <w:rPr>
          <w:rFonts w:cs="Helvetica-Bold"/>
          <w:b/>
          <w:bCs/>
          <w:color w:val="000000"/>
          <w:sz w:val="23"/>
          <w:szCs w:val="23"/>
        </w:rPr>
      </w:pPr>
    </w:p>
    <w:p w:rsidR="00D12BD2" w:rsidRDefault="00D12BD2" w:rsidP="00D12BD2">
      <w:pPr>
        <w:autoSpaceDE w:val="0"/>
        <w:autoSpaceDN w:val="0"/>
        <w:adjustRightInd w:val="0"/>
        <w:spacing w:after="0" w:line="240" w:lineRule="auto"/>
        <w:rPr>
          <w:rFonts w:cs="Helvetica-Bold"/>
          <w:b/>
          <w:bCs/>
          <w:color w:val="000000"/>
          <w:sz w:val="23"/>
          <w:szCs w:val="23"/>
        </w:rPr>
      </w:pPr>
      <w:r>
        <w:rPr>
          <w:rFonts w:cs="Helvetica-Bold"/>
          <w:b/>
          <w:bCs/>
          <w:color w:val="000000"/>
          <w:sz w:val="23"/>
          <w:szCs w:val="23"/>
        </w:rPr>
        <w:t xml:space="preserve">WORKSHOP </w:t>
      </w:r>
      <w:r w:rsidRPr="005E3DF0">
        <w:rPr>
          <w:rFonts w:cs="Helvetica-Bold"/>
          <w:b/>
          <w:bCs/>
          <w:color w:val="000000"/>
          <w:sz w:val="23"/>
          <w:szCs w:val="23"/>
        </w:rPr>
        <w:t xml:space="preserve">SESSION </w:t>
      </w:r>
      <w:r>
        <w:rPr>
          <w:rFonts w:cs="Helvetica-Bold"/>
          <w:b/>
          <w:bCs/>
          <w:color w:val="000000"/>
          <w:sz w:val="23"/>
          <w:szCs w:val="23"/>
        </w:rPr>
        <w:t>TWO</w:t>
      </w:r>
    </w:p>
    <w:p w:rsidR="00D12BD2" w:rsidRPr="005E3DF0" w:rsidRDefault="00D12BD2" w:rsidP="00D12BD2">
      <w:pPr>
        <w:autoSpaceDE w:val="0"/>
        <w:autoSpaceDN w:val="0"/>
        <w:adjustRightInd w:val="0"/>
        <w:spacing w:after="0" w:line="240" w:lineRule="auto"/>
        <w:rPr>
          <w:rFonts w:cs="Helvetica-Bold"/>
          <w:b/>
          <w:bCs/>
          <w:color w:val="000000"/>
          <w:sz w:val="23"/>
          <w:szCs w:val="23"/>
        </w:rPr>
      </w:pPr>
      <w:r w:rsidRPr="005E3DF0">
        <w:rPr>
          <w:rFonts w:cs="Helvetica-Bold"/>
          <w:b/>
          <w:bCs/>
          <w:color w:val="000000"/>
          <w:sz w:val="23"/>
          <w:szCs w:val="23"/>
        </w:rPr>
        <w:t>1</w:t>
      </w:r>
      <w:r>
        <w:rPr>
          <w:rFonts w:cs="Helvetica-Bold"/>
          <w:b/>
          <w:bCs/>
          <w:color w:val="000000"/>
          <w:sz w:val="23"/>
          <w:szCs w:val="23"/>
        </w:rPr>
        <w:t>3</w:t>
      </w:r>
      <w:r w:rsidRPr="005E3DF0">
        <w:rPr>
          <w:rFonts w:cs="Helvetica-Bold"/>
          <w:b/>
          <w:bCs/>
          <w:color w:val="000000"/>
          <w:sz w:val="23"/>
          <w:szCs w:val="23"/>
        </w:rPr>
        <w:t>:</w:t>
      </w:r>
      <w:r>
        <w:rPr>
          <w:rFonts w:cs="Helvetica-Bold"/>
          <w:b/>
          <w:bCs/>
          <w:color w:val="000000"/>
          <w:sz w:val="23"/>
          <w:szCs w:val="23"/>
        </w:rPr>
        <w:t>30 - 15</w:t>
      </w:r>
      <w:r w:rsidRPr="005E3DF0">
        <w:rPr>
          <w:rFonts w:cs="Helvetica-Bold"/>
          <w:b/>
          <w:bCs/>
          <w:color w:val="000000"/>
          <w:sz w:val="23"/>
          <w:szCs w:val="23"/>
        </w:rPr>
        <w:t>:</w:t>
      </w:r>
      <w:r>
        <w:rPr>
          <w:rFonts w:cs="Helvetica-Bold"/>
          <w:b/>
          <w:bCs/>
          <w:color w:val="000000"/>
          <w:sz w:val="23"/>
          <w:szCs w:val="23"/>
        </w:rPr>
        <w:t>00</w:t>
      </w:r>
    </w:p>
    <w:p w:rsidR="00D12BD2" w:rsidRDefault="00D12BD2" w:rsidP="003A25FE">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3A25FE" w:rsidRPr="005E3DF0" w:rsidTr="00215C5D">
        <w:trPr>
          <w:cnfStyle w:val="100000000000" w:firstRow="1" w:lastRow="0" w:firstColumn="0" w:lastColumn="0" w:oddVBand="0" w:evenVBand="0" w:oddHBand="0" w:evenHBand="0" w:firstRowFirstColumn="0" w:firstRowLastColumn="0" w:lastRowFirstColumn="0" w:lastRowLastColumn="0"/>
        </w:trPr>
        <w:tc>
          <w:tcPr>
            <w:tcW w:w="9242" w:type="dxa"/>
          </w:tcPr>
          <w:p w:rsidR="003A25FE" w:rsidRPr="005E3DF0" w:rsidRDefault="00D12BD2" w:rsidP="004C16BE">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2</w:t>
            </w:r>
            <w:r w:rsidR="003A25FE" w:rsidRPr="005E3DF0">
              <w:rPr>
                <w:rFonts w:cs="Helvetica-Bold"/>
                <w:b/>
                <w:bCs/>
                <w:color w:val="FFFFFF" w:themeColor="background1"/>
                <w:sz w:val="23"/>
                <w:szCs w:val="23"/>
              </w:rPr>
              <w:t xml:space="preserve">A </w:t>
            </w:r>
            <w:r>
              <w:rPr>
                <w:rFonts w:cs="Helvetica-Bold"/>
                <w:b/>
                <w:bCs/>
                <w:color w:val="FFFFFF" w:themeColor="background1"/>
                <w:sz w:val="23"/>
                <w:szCs w:val="23"/>
              </w:rPr>
              <w:t>–</w:t>
            </w:r>
            <w:r w:rsidR="004C16BE">
              <w:t xml:space="preserve"> </w:t>
            </w:r>
            <w:r w:rsidR="004C16BE" w:rsidRPr="004C16BE">
              <w:rPr>
                <w:rFonts w:cs="Helvetica-Bold"/>
                <w:b/>
                <w:bCs/>
                <w:color w:val="FFFFFF" w:themeColor="background1"/>
                <w:sz w:val="23"/>
                <w:szCs w:val="23"/>
              </w:rPr>
              <w:t>Good Pra</w:t>
            </w:r>
            <w:r w:rsidR="004C16BE">
              <w:rPr>
                <w:rFonts w:cs="Helvetica-Bold"/>
                <w:b/>
                <w:bCs/>
                <w:color w:val="FFFFFF" w:themeColor="background1"/>
                <w:sz w:val="23"/>
                <w:szCs w:val="23"/>
              </w:rPr>
              <w:t xml:space="preserve">ctice in Primary Drug Education </w:t>
            </w:r>
            <w:r w:rsidR="004C16BE" w:rsidRPr="004C16BE">
              <w:rPr>
                <w:rFonts w:cs="Helvetica-Bold"/>
                <w:b/>
                <w:bCs/>
                <w:color w:val="FFFFFF" w:themeColor="background1"/>
                <w:sz w:val="23"/>
                <w:szCs w:val="23"/>
              </w:rPr>
              <w:t>(It ain’t what you do, it’s the way that you do it!)</w:t>
            </w:r>
          </w:p>
        </w:tc>
      </w:tr>
      <w:tr w:rsidR="003A25FE" w:rsidRPr="00D07EEA" w:rsidTr="0049515D">
        <w:trPr>
          <w:trHeight w:val="4247"/>
        </w:trPr>
        <w:tc>
          <w:tcPr>
            <w:tcW w:w="9242" w:type="dxa"/>
            <w:vAlign w:val="center"/>
          </w:tcPr>
          <w:p w:rsidR="003A25FE" w:rsidRPr="0049515D" w:rsidRDefault="0018601B" w:rsidP="00726364">
            <w:pPr>
              <w:ind w:left="567" w:right="-52" w:hanging="567"/>
              <w:rPr>
                <w:rFonts w:ascii="Calibri" w:hAnsi="Calibri" w:cs="Arial"/>
              </w:rPr>
            </w:pPr>
            <w:r w:rsidRPr="0049515D">
              <w:rPr>
                <w:rFonts w:cs="Helvetica-Bold"/>
                <w:b/>
                <w:bCs/>
                <w:color w:val="000000" w:themeColor="text1"/>
              </w:rPr>
              <w:t>Aim</w:t>
            </w:r>
            <w:r w:rsidR="003A25FE" w:rsidRPr="0049515D">
              <w:rPr>
                <w:rFonts w:cs="Helvetica-Bold"/>
                <w:b/>
                <w:bCs/>
                <w:color w:val="000000" w:themeColor="text1"/>
              </w:rPr>
              <w:t xml:space="preserve">:  </w:t>
            </w:r>
            <w:r w:rsidRPr="0049515D">
              <w:rPr>
                <w:rFonts w:cs="Helvetica-Bold"/>
                <w:bCs/>
                <w:color w:val="000000" w:themeColor="text1"/>
              </w:rPr>
              <w:t>To introduce participants to evidence based strategies for primary aged drug education interventions and to understand why traditional methods of drug / health education aren’t always effective</w:t>
            </w:r>
          </w:p>
          <w:p w:rsidR="003A25FE" w:rsidRPr="0049515D" w:rsidRDefault="003A25FE" w:rsidP="00726364">
            <w:pPr>
              <w:autoSpaceDE w:val="0"/>
              <w:autoSpaceDN w:val="0"/>
              <w:adjustRightInd w:val="0"/>
              <w:rPr>
                <w:rFonts w:cs="Helvetica-Bold"/>
                <w:bCs/>
                <w:color w:val="000000" w:themeColor="text1"/>
              </w:rPr>
            </w:pPr>
          </w:p>
          <w:p w:rsidR="0018601B" w:rsidRPr="0049515D" w:rsidRDefault="003A25FE" w:rsidP="00726364">
            <w:pPr>
              <w:autoSpaceDE w:val="0"/>
              <w:autoSpaceDN w:val="0"/>
              <w:adjustRightInd w:val="0"/>
              <w:rPr>
                <w:rFonts w:cs="Helvetica-Bold"/>
                <w:b/>
                <w:bCs/>
                <w:color w:val="000000" w:themeColor="text1"/>
              </w:rPr>
            </w:pPr>
            <w:r w:rsidRPr="0049515D">
              <w:rPr>
                <w:rFonts w:cs="Helvetica-Bold"/>
                <w:b/>
                <w:bCs/>
                <w:color w:val="000000" w:themeColor="text1"/>
              </w:rPr>
              <w:t>Learning Outcomes:</w:t>
            </w:r>
            <w:r w:rsidR="0018601B" w:rsidRPr="0049515D">
              <w:rPr>
                <w:rFonts w:cs="Helvetica-Bold"/>
                <w:b/>
                <w:bCs/>
                <w:color w:val="000000" w:themeColor="text1"/>
              </w:rPr>
              <w:t xml:space="preserve"> </w:t>
            </w:r>
            <w:r w:rsidR="0018601B" w:rsidRPr="0049515D">
              <w:rPr>
                <w:rFonts w:ascii="Calibri" w:hAnsi="Calibri" w:cs="Arial"/>
              </w:rPr>
              <w:t>Participants will understand:</w:t>
            </w:r>
          </w:p>
          <w:p w:rsidR="0018601B" w:rsidRPr="0049515D" w:rsidRDefault="0018601B" w:rsidP="00726364">
            <w:pPr>
              <w:pStyle w:val="ListParagraph"/>
              <w:numPr>
                <w:ilvl w:val="0"/>
                <w:numId w:val="7"/>
              </w:numPr>
              <w:ind w:right="-52"/>
              <w:rPr>
                <w:rFonts w:ascii="Calibri" w:hAnsi="Calibri" w:cs="Arial"/>
              </w:rPr>
            </w:pPr>
            <w:r w:rsidRPr="0049515D">
              <w:rPr>
                <w:rFonts w:ascii="Calibri" w:hAnsi="Calibri" w:cs="Arial"/>
              </w:rPr>
              <w:t>Drug Education within the context of primary PSHE (Personal, Social, Health and Economic education)</w:t>
            </w:r>
          </w:p>
          <w:p w:rsidR="0018601B" w:rsidRPr="0049515D" w:rsidRDefault="0018601B" w:rsidP="00726364">
            <w:pPr>
              <w:pStyle w:val="ListParagraph"/>
              <w:numPr>
                <w:ilvl w:val="0"/>
                <w:numId w:val="7"/>
              </w:numPr>
              <w:ind w:right="-52"/>
              <w:rPr>
                <w:rFonts w:ascii="Calibri" w:hAnsi="Calibri" w:cs="Arial"/>
              </w:rPr>
            </w:pPr>
            <w:r w:rsidRPr="0049515D">
              <w:rPr>
                <w:rFonts w:ascii="Calibri" w:hAnsi="Calibri" w:cs="Arial"/>
              </w:rPr>
              <w:t>The correlation between positive peer relationships and reduced substance misuse</w:t>
            </w:r>
          </w:p>
          <w:p w:rsidR="0018601B" w:rsidRPr="0049515D" w:rsidRDefault="0018601B" w:rsidP="00726364">
            <w:pPr>
              <w:pStyle w:val="ListParagraph"/>
              <w:numPr>
                <w:ilvl w:val="0"/>
                <w:numId w:val="7"/>
              </w:numPr>
              <w:ind w:right="-52"/>
              <w:rPr>
                <w:rFonts w:ascii="Calibri" w:hAnsi="Calibri" w:cs="Arial"/>
              </w:rPr>
            </w:pPr>
            <w:r w:rsidRPr="0049515D">
              <w:rPr>
                <w:rFonts w:ascii="Calibri" w:hAnsi="Calibri" w:cs="Arial"/>
              </w:rPr>
              <w:t xml:space="preserve">The theory underlying the social norms approach to drug / health education and practical applications in schools </w:t>
            </w:r>
          </w:p>
          <w:p w:rsidR="0018601B" w:rsidRPr="0049515D" w:rsidRDefault="0018601B" w:rsidP="00726364">
            <w:pPr>
              <w:autoSpaceDE w:val="0"/>
              <w:autoSpaceDN w:val="0"/>
              <w:adjustRightInd w:val="0"/>
              <w:rPr>
                <w:rFonts w:ascii="Calibri" w:hAnsi="Calibri" w:cs="Arial"/>
              </w:rPr>
            </w:pPr>
          </w:p>
          <w:p w:rsidR="003A25FE" w:rsidRPr="0049515D" w:rsidRDefault="0018601B" w:rsidP="00726364">
            <w:pPr>
              <w:autoSpaceDE w:val="0"/>
              <w:autoSpaceDN w:val="0"/>
              <w:adjustRightInd w:val="0"/>
              <w:rPr>
                <w:rFonts w:ascii="Calibri" w:hAnsi="Calibri" w:cs="Arial"/>
              </w:rPr>
            </w:pPr>
            <w:r w:rsidRPr="0049515D">
              <w:rPr>
                <w:rFonts w:ascii="Calibri" w:hAnsi="Calibri" w:cs="Arial"/>
              </w:rPr>
              <w:t>The workshop will be a mixture of presentation incorporating Qwzidom (an interactive voting system which all participants will use); paired discussion work and small group work using PSHE style activities (e.g. diamond nine, circle time, draw and write etc). All delivered with enthusiasm and a sense of humour!</w:t>
            </w:r>
          </w:p>
        </w:tc>
      </w:tr>
      <w:tr w:rsidR="003A25FE" w:rsidRPr="00D07EEA" w:rsidTr="00215C5D">
        <w:trPr>
          <w:trHeight w:val="693"/>
        </w:trPr>
        <w:tc>
          <w:tcPr>
            <w:tcW w:w="9242" w:type="dxa"/>
            <w:vAlign w:val="center"/>
          </w:tcPr>
          <w:p w:rsidR="003A25FE" w:rsidRPr="0049515D" w:rsidRDefault="00726364" w:rsidP="00215C5D">
            <w:pPr>
              <w:autoSpaceDE w:val="0"/>
              <w:autoSpaceDN w:val="0"/>
              <w:adjustRightInd w:val="0"/>
              <w:rPr>
                <w:rFonts w:cs="Helvetica-Bold"/>
                <w:b/>
                <w:bCs/>
                <w:color w:val="000000" w:themeColor="text1"/>
              </w:rPr>
            </w:pPr>
            <w:r w:rsidRPr="0049515D">
              <w:rPr>
                <w:rFonts w:cs="Helvetica-Bold"/>
                <w:b/>
                <w:bCs/>
                <w:color w:val="000000" w:themeColor="text1"/>
              </w:rPr>
              <w:t>Workshop leader</w:t>
            </w:r>
            <w:r w:rsidR="003A25FE" w:rsidRPr="0049515D">
              <w:rPr>
                <w:rFonts w:cs="Helvetica-Bold"/>
                <w:b/>
                <w:bCs/>
                <w:color w:val="000000" w:themeColor="text1"/>
              </w:rPr>
              <w:t>:</w:t>
            </w:r>
          </w:p>
          <w:p w:rsidR="003A25FE" w:rsidRPr="0049515D" w:rsidRDefault="004C16BE" w:rsidP="004C16BE">
            <w:pPr>
              <w:autoSpaceDE w:val="0"/>
              <w:autoSpaceDN w:val="0"/>
              <w:adjustRightInd w:val="0"/>
              <w:rPr>
                <w:rFonts w:cs="Helvetica-Bold"/>
                <w:bCs/>
                <w:color w:val="000000" w:themeColor="text1"/>
              </w:rPr>
            </w:pPr>
            <w:r w:rsidRPr="0049515D">
              <w:rPr>
                <w:rFonts w:cs="Helvetica-Bold"/>
                <w:bCs/>
                <w:color w:val="000000" w:themeColor="text1"/>
              </w:rPr>
              <w:t>Pete Kirby, Programme Development Manager, Coram Life Education</w:t>
            </w:r>
          </w:p>
        </w:tc>
      </w:tr>
    </w:tbl>
    <w:p w:rsidR="0018601B" w:rsidRPr="007E09AA" w:rsidRDefault="0018601B" w:rsidP="0018601B">
      <w:pPr>
        <w:autoSpaceDE w:val="0"/>
        <w:autoSpaceDN w:val="0"/>
        <w:adjustRightInd w:val="0"/>
        <w:spacing w:after="0" w:line="240" w:lineRule="auto"/>
        <w:rPr>
          <w:rFonts w:cs="Helvetica-Bold"/>
          <w:b/>
          <w:bCs/>
          <w:color w:val="000000"/>
          <w:sz w:val="18"/>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18601B" w:rsidRPr="005E3DF0" w:rsidTr="0049515D">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18601B" w:rsidRPr="005E3DF0" w:rsidRDefault="0018601B"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2</w:t>
            </w:r>
            <w:r w:rsidR="00B6614A">
              <w:rPr>
                <w:rFonts w:cs="Helvetica-Bold"/>
                <w:b/>
                <w:bCs/>
                <w:color w:val="FFFFFF" w:themeColor="background1"/>
                <w:sz w:val="23"/>
                <w:szCs w:val="23"/>
              </w:rPr>
              <w:t>B</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00726364">
              <w:rPr>
                <w:rFonts w:cs="Helvetica-Bold"/>
                <w:b/>
                <w:bCs/>
                <w:color w:val="FFFFFF" w:themeColor="background1"/>
                <w:sz w:val="23"/>
                <w:szCs w:val="23"/>
              </w:rPr>
              <w:t>Look after your happy bugs – a social m</w:t>
            </w:r>
            <w:r w:rsidR="00B6614A" w:rsidRPr="00B6614A">
              <w:rPr>
                <w:rFonts w:cs="Helvetica-Bold"/>
                <w:b/>
                <w:bCs/>
                <w:color w:val="FFFFFF" w:themeColor="background1"/>
                <w:sz w:val="23"/>
                <w:szCs w:val="23"/>
              </w:rPr>
              <w:t>arketing a</w:t>
            </w:r>
            <w:r w:rsidR="00726364">
              <w:rPr>
                <w:rFonts w:cs="Helvetica-Bold"/>
                <w:b/>
                <w:bCs/>
                <w:color w:val="FFFFFF" w:themeColor="background1"/>
                <w:sz w:val="23"/>
                <w:szCs w:val="23"/>
              </w:rPr>
              <w:t>pproach to antimicrobial r</w:t>
            </w:r>
            <w:r w:rsidR="00B6614A" w:rsidRPr="00B6614A">
              <w:rPr>
                <w:rFonts w:cs="Helvetica-Bold"/>
                <w:b/>
                <w:bCs/>
                <w:color w:val="FFFFFF" w:themeColor="background1"/>
                <w:sz w:val="23"/>
                <w:szCs w:val="23"/>
              </w:rPr>
              <w:t>esistance</w:t>
            </w:r>
          </w:p>
        </w:tc>
      </w:tr>
      <w:tr w:rsidR="00726364" w:rsidRPr="00B5278C" w:rsidTr="0049515D">
        <w:trPr>
          <w:trHeight w:val="3021"/>
        </w:trPr>
        <w:tc>
          <w:tcPr>
            <w:tcW w:w="9242" w:type="dxa"/>
            <w:tcBorders>
              <w:bottom w:val="nil"/>
            </w:tcBorders>
            <w:vAlign w:val="center"/>
          </w:tcPr>
          <w:p w:rsidR="00726364" w:rsidRPr="0049515D" w:rsidRDefault="00726364" w:rsidP="00726364">
            <w:pPr>
              <w:ind w:left="567" w:right="-52" w:hanging="567"/>
              <w:rPr>
                <w:rFonts w:ascii="Calibri" w:hAnsi="Calibri" w:cs="Arial"/>
              </w:rPr>
            </w:pPr>
            <w:r w:rsidRPr="0049515D">
              <w:rPr>
                <w:rFonts w:cs="Helvetica-Bold"/>
                <w:b/>
                <w:bCs/>
                <w:color w:val="000000" w:themeColor="text1"/>
              </w:rPr>
              <w:t>Aim:</w:t>
            </w:r>
            <w:r w:rsidRPr="0049515D">
              <w:rPr>
                <w:rFonts w:cs="Helvetica-Bold"/>
                <w:bCs/>
                <w:color w:val="000000" w:themeColor="text1"/>
              </w:rPr>
              <w:t xml:space="preserve">  To demonstrate the application of Social Marketing principles to the development  of a behaviour change intervention in Devon</w:t>
            </w:r>
          </w:p>
          <w:p w:rsidR="00726364" w:rsidRPr="0049515D" w:rsidRDefault="00726364" w:rsidP="00726364">
            <w:pPr>
              <w:autoSpaceDE w:val="0"/>
              <w:autoSpaceDN w:val="0"/>
              <w:adjustRightInd w:val="0"/>
              <w:rPr>
                <w:rFonts w:cs="Helvetica-Bold"/>
                <w:bCs/>
                <w:color w:val="000000" w:themeColor="text1"/>
                <w:sz w:val="16"/>
              </w:rPr>
            </w:pPr>
          </w:p>
          <w:p w:rsidR="00726364" w:rsidRPr="0049515D" w:rsidRDefault="00726364" w:rsidP="00726364">
            <w:pPr>
              <w:autoSpaceDE w:val="0"/>
              <w:autoSpaceDN w:val="0"/>
              <w:adjustRightInd w:val="0"/>
              <w:rPr>
                <w:rFonts w:cs="Helvetica-Bold"/>
                <w:bCs/>
                <w:color w:val="000000" w:themeColor="text1"/>
              </w:rPr>
            </w:pPr>
            <w:r w:rsidRPr="0049515D">
              <w:rPr>
                <w:rFonts w:cs="Helvetica-Bold"/>
                <w:b/>
                <w:bCs/>
                <w:color w:val="000000" w:themeColor="text1"/>
              </w:rPr>
              <w:t>Learning Outcomes:</w:t>
            </w:r>
            <w:r w:rsidRPr="0049515D">
              <w:t xml:space="preserve"> </w:t>
            </w:r>
            <w:r w:rsidRPr="0049515D">
              <w:rPr>
                <w:rFonts w:cs="Helvetica-Bold"/>
                <w:bCs/>
                <w:color w:val="000000" w:themeColor="text1"/>
              </w:rPr>
              <w:t>By the end of the workshop delegates will have:</w:t>
            </w:r>
          </w:p>
          <w:p w:rsidR="00726364" w:rsidRPr="0049515D" w:rsidRDefault="00726364" w:rsidP="00726364">
            <w:pPr>
              <w:pStyle w:val="ListParagraph"/>
              <w:numPr>
                <w:ilvl w:val="0"/>
                <w:numId w:val="8"/>
              </w:numPr>
              <w:autoSpaceDE w:val="0"/>
              <w:autoSpaceDN w:val="0"/>
              <w:adjustRightInd w:val="0"/>
              <w:rPr>
                <w:rFonts w:cs="Helvetica-Bold"/>
                <w:bCs/>
                <w:color w:val="000000" w:themeColor="text1"/>
              </w:rPr>
            </w:pPr>
            <w:r w:rsidRPr="0049515D">
              <w:rPr>
                <w:rFonts w:cs="Helvetica-Bold"/>
                <w:bCs/>
                <w:color w:val="000000" w:themeColor="text1"/>
              </w:rPr>
              <w:t>been reminded of the priority of antimicrobial resistance</w:t>
            </w:r>
          </w:p>
          <w:p w:rsidR="00726364" w:rsidRPr="0049515D" w:rsidRDefault="00726364" w:rsidP="00726364">
            <w:pPr>
              <w:pStyle w:val="ListParagraph"/>
              <w:numPr>
                <w:ilvl w:val="0"/>
                <w:numId w:val="8"/>
              </w:numPr>
              <w:autoSpaceDE w:val="0"/>
              <w:autoSpaceDN w:val="0"/>
              <w:adjustRightInd w:val="0"/>
              <w:rPr>
                <w:rFonts w:cs="Helvetica-Bold"/>
                <w:bCs/>
                <w:color w:val="000000" w:themeColor="text1"/>
              </w:rPr>
            </w:pPr>
            <w:r w:rsidRPr="0049515D">
              <w:rPr>
                <w:rFonts w:cs="Helvetica-Bold"/>
                <w:bCs/>
                <w:color w:val="000000" w:themeColor="text1"/>
              </w:rPr>
              <w:t>consolidated their knowledge of the Social Marketing method</w:t>
            </w:r>
          </w:p>
          <w:p w:rsidR="00726364" w:rsidRPr="0049515D" w:rsidRDefault="00726364" w:rsidP="00726364">
            <w:pPr>
              <w:pStyle w:val="ListParagraph"/>
              <w:numPr>
                <w:ilvl w:val="0"/>
                <w:numId w:val="8"/>
              </w:numPr>
              <w:autoSpaceDE w:val="0"/>
              <w:autoSpaceDN w:val="0"/>
              <w:adjustRightInd w:val="0"/>
              <w:rPr>
                <w:rFonts w:cs="Helvetica-Bold"/>
                <w:bCs/>
                <w:color w:val="000000" w:themeColor="text1"/>
              </w:rPr>
            </w:pPr>
            <w:r w:rsidRPr="0049515D">
              <w:rPr>
                <w:rFonts w:cs="Helvetica-Bold"/>
                <w:bCs/>
                <w:color w:val="000000" w:themeColor="text1"/>
              </w:rPr>
              <w:t>learned how these have been applied to a case in Devon that addresses the challenges of  behaviour change sustainable use of antibiotics in the community</w:t>
            </w:r>
          </w:p>
          <w:p w:rsidR="00726364" w:rsidRPr="0049515D" w:rsidRDefault="00726364" w:rsidP="00726364">
            <w:pPr>
              <w:pStyle w:val="ListParagraph"/>
              <w:numPr>
                <w:ilvl w:val="0"/>
                <w:numId w:val="8"/>
              </w:numPr>
              <w:autoSpaceDE w:val="0"/>
              <w:autoSpaceDN w:val="0"/>
              <w:adjustRightInd w:val="0"/>
              <w:rPr>
                <w:rFonts w:cs="Helvetica-Bold"/>
                <w:bCs/>
                <w:color w:val="000000" w:themeColor="text1"/>
              </w:rPr>
            </w:pPr>
            <w:r w:rsidRPr="0049515D">
              <w:rPr>
                <w:rFonts w:cs="Helvetica-Bold"/>
                <w:bCs/>
                <w:color w:val="000000" w:themeColor="text1"/>
              </w:rPr>
              <w:t>practiced applying the outputs of scoping  activities in a desk top exercise</w:t>
            </w:r>
          </w:p>
          <w:p w:rsidR="00726364" w:rsidRPr="0049515D" w:rsidRDefault="00726364" w:rsidP="0049515D">
            <w:pPr>
              <w:pStyle w:val="ListParagraph"/>
              <w:numPr>
                <w:ilvl w:val="0"/>
                <w:numId w:val="8"/>
              </w:numPr>
              <w:autoSpaceDE w:val="0"/>
              <w:autoSpaceDN w:val="0"/>
              <w:adjustRightInd w:val="0"/>
              <w:rPr>
                <w:rFonts w:cs="Helvetica-Bold"/>
                <w:bCs/>
                <w:color w:val="000000" w:themeColor="text1"/>
              </w:rPr>
            </w:pPr>
            <w:r w:rsidRPr="0049515D">
              <w:rPr>
                <w:rFonts w:cs="Helvetica-Bold"/>
                <w:bCs/>
                <w:color w:val="000000" w:themeColor="text1"/>
              </w:rPr>
              <w:t xml:space="preserve">develop an intervention based on the theory of ‘exchange’ </w:t>
            </w:r>
            <w:r w:rsidR="0049515D">
              <w:rPr>
                <w:rFonts w:cs="Helvetica-Bold"/>
                <w:bCs/>
                <w:color w:val="000000" w:themeColor="text1"/>
              </w:rPr>
              <w:t xml:space="preserve">&amp; </w:t>
            </w:r>
            <w:r w:rsidRPr="0049515D">
              <w:rPr>
                <w:rFonts w:cs="Helvetica-Bold"/>
                <w:bCs/>
                <w:color w:val="000000" w:themeColor="text1"/>
              </w:rPr>
              <w:t>outline how they would evaluate it</w:t>
            </w:r>
          </w:p>
        </w:tc>
      </w:tr>
      <w:tr w:rsidR="00726364" w:rsidRPr="00B5278C" w:rsidTr="00C80D5D">
        <w:trPr>
          <w:trHeight w:val="2415"/>
        </w:trPr>
        <w:tc>
          <w:tcPr>
            <w:tcW w:w="9242" w:type="dxa"/>
            <w:tcBorders>
              <w:top w:val="nil"/>
              <w:bottom w:val="single" w:sz="8" w:space="0" w:color="auto"/>
            </w:tcBorders>
          </w:tcPr>
          <w:p w:rsidR="00726364" w:rsidRPr="0049515D" w:rsidRDefault="00726364" w:rsidP="00726364">
            <w:pPr>
              <w:autoSpaceDE w:val="0"/>
              <w:autoSpaceDN w:val="0"/>
              <w:adjustRightInd w:val="0"/>
              <w:rPr>
                <w:rFonts w:cs="Helvetica-Bold"/>
                <w:bCs/>
                <w:color w:val="000000" w:themeColor="text1"/>
              </w:rPr>
            </w:pPr>
            <w:r w:rsidRPr="0049515D">
              <w:rPr>
                <w:rFonts w:cs="Helvetica-Bold"/>
                <w:bCs/>
                <w:color w:val="000000" w:themeColor="text1"/>
              </w:rPr>
              <w:t>The workshop will include presentations on:</w:t>
            </w:r>
          </w:p>
          <w:p w:rsidR="00726364" w:rsidRPr="0049515D" w:rsidRDefault="00726364" w:rsidP="00726364">
            <w:pPr>
              <w:pStyle w:val="ListParagraph"/>
              <w:numPr>
                <w:ilvl w:val="0"/>
                <w:numId w:val="9"/>
              </w:numPr>
              <w:autoSpaceDE w:val="0"/>
              <w:autoSpaceDN w:val="0"/>
              <w:adjustRightInd w:val="0"/>
              <w:rPr>
                <w:rFonts w:cs="Helvetica-Bold"/>
                <w:bCs/>
                <w:color w:val="000000" w:themeColor="text1"/>
              </w:rPr>
            </w:pPr>
            <w:r w:rsidRPr="0049515D">
              <w:rPr>
                <w:rFonts w:cs="Helvetica-Bold"/>
                <w:bCs/>
                <w:color w:val="000000" w:themeColor="text1"/>
              </w:rPr>
              <w:t>Sustainable Antibiotics Strategy and Social Marketing methods and behaviour change theory</w:t>
            </w:r>
          </w:p>
          <w:p w:rsidR="00726364" w:rsidRPr="0049515D" w:rsidRDefault="00726364" w:rsidP="00726364">
            <w:pPr>
              <w:pStyle w:val="ListParagraph"/>
              <w:numPr>
                <w:ilvl w:val="0"/>
                <w:numId w:val="9"/>
              </w:numPr>
              <w:autoSpaceDE w:val="0"/>
              <w:autoSpaceDN w:val="0"/>
              <w:adjustRightInd w:val="0"/>
              <w:rPr>
                <w:rFonts w:cs="Helvetica-Bold"/>
                <w:bCs/>
                <w:color w:val="000000" w:themeColor="text1"/>
              </w:rPr>
            </w:pPr>
            <w:r w:rsidRPr="0049515D">
              <w:rPr>
                <w:rFonts w:cs="Helvetica-Bold"/>
                <w:bCs/>
                <w:color w:val="000000" w:themeColor="text1"/>
              </w:rPr>
              <w:t xml:space="preserve">A review  and findings of the Scoping Stage activities: </w:t>
            </w:r>
          </w:p>
          <w:p w:rsidR="00726364" w:rsidRPr="0049515D" w:rsidRDefault="00726364" w:rsidP="00726364">
            <w:pPr>
              <w:pStyle w:val="ListParagraph"/>
              <w:numPr>
                <w:ilvl w:val="0"/>
                <w:numId w:val="10"/>
              </w:numPr>
              <w:autoSpaceDE w:val="0"/>
              <w:autoSpaceDN w:val="0"/>
              <w:adjustRightInd w:val="0"/>
              <w:rPr>
                <w:rFonts w:cs="Helvetica-Bold"/>
                <w:bCs/>
                <w:color w:val="000000" w:themeColor="text1"/>
              </w:rPr>
            </w:pPr>
            <w:r w:rsidRPr="0049515D">
              <w:rPr>
                <w:rFonts w:cs="Helvetica-Bold"/>
                <w:bCs/>
                <w:color w:val="000000" w:themeColor="text1"/>
              </w:rPr>
              <w:t>lit review</w:t>
            </w:r>
          </w:p>
          <w:p w:rsidR="00726364" w:rsidRPr="0049515D" w:rsidRDefault="00726364" w:rsidP="00726364">
            <w:pPr>
              <w:pStyle w:val="ListParagraph"/>
              <w:numPr>
                <w:ilvl w:val="0"/>
                <w:numId w:val="10"/>
              </w:numPr>
              <w:autoSpaceDE w:val="0"/>
              <w:autoSpaceDN w:val="0"/>
              <w:adjustRightInd w:val="0"/>
              <w:rPr>
                <w:rFonts w:cs="Helvetica-Bold"/>
                <w:bCs/>
                <w:color w:val="000000" w:themeColor="text1"/>
              </w:rPr>
            </w:pPr>
            <w:r w:rsidRPr="0049515D">
              <w:rPr>
                <w:rFonts w:cs="Helvetica-Bold"/>
                <w:bCs/>
                <w:color w:val="000000" w:themeColor="text1"/>
              </w:rPr>
              <w:t>stakeholder mapping</w:t>
            </w:r>
          </w:p>
          <w:p w:rsidR="00726364" w:rsidRPr="0049515D" w:rsidRDefault="00726364" w:rsidP="00726364">
            <w:pPr>
              <w:pStyle w:val="ListParagraph"/>
              <w:numPr>
                <w:ilvl w:val="0"/>
                <w:numId w:val="10"/>
              </w:numPr>
              <w:autoSpaceDE w:val="0"/>
              <w:autoSpaceDN w:val="0"/>
              <w:adjustRightInd w:val="0"/>
              <w:rPr>
                <w:rFonts w:cs="Helvetica-Bold"/>
                <w:bCs/>
                <w:color w:val="000000" w:themeColor="text1"/>
              </w:rPr>
            </w:pPr>
            <w:r w:rsidRPr="0049515D">
              <w:rPr>
                <w:rFonts w:cs="Helvetica-Bold"/>
                <w:bCs/>
                <w:color w:val="000000" w:themeColor="text1"/>
              </w:rPr>
              <w:t>expert advisory group</w:t>
            </w:r>
          </w:p>
          <w:p w:rsidR="00726364" w:rsidRPr="0049515D" w:rsidRDefault="00726364" w:rsidP="00726364">
            <w:pPr>
              <w:pStyle w:val="ListParagraph"/>
              <w:numPr>
                <w:ilvl w:val="0"/>
                <w:numId w:val="10"/>
              </w:numPr>
              <w:autoSpaceDE w:val="0"/>
              <w:autoSpaceDN w:val="0"/>
              <w:adjustRightInd w:val="0"/>
              <w:rPr>
                <w:rFonts w:cs="Helvetica-Bold"/>
                <w:bCs/>
                <w:color w:val="000000" w:themeColor="text1"/>
              </w:rPr>
            </w:pPr>
            <w:r w:rsidRPr="0049515D">
              <w:rPr>
                <w:rFonts w:cs="Helvetica-Bold"/>
                <w:bCs/>
                <w:color w:val="000000" w:themeColor="text1"/>
              </w:rPr>
              <w:t>market research for engagement and segments</w:t>
            </w:r>
          </w:p>
          <w:p w:rsidR="00726364" w:rsidRPr="0049515D" w:rsidRDefault="00726364" w:rsidP="00726364">
            <w:pPr>
              <w:pStyle w:val="ListParagraph"/>
              <w:numPr>
                <w:ilvl w:val="0"/>
                <w:numId w:val="10"/>
              </w:numPr>
              <w:autoSpaceDE w:val="0"/>
              <w:autoSpaceDN w:val="0"/>
              <w:adjustRightInd w:val="0"/>
              <w:rPr>
                <w:rFonts w:cs="Helvetica-Bold"/>
                <w:bCs/>
                <w:color w:val="000000" w:themeColor="text1"/>
              </w:rPr>
            </w:pPr>
            <w:r w:rsidRPr="0049515D">
              <w:rPr>
                <w:rFonts w:cs="Helvetica-Bold"/>
                <w:bCs/>
                <w:color w:val="000000" w:themeColor="text1"/>
              </w:rPr>
              <w:t>development of insights and profiles</w:t>
            </w:r>
          </w:p>
          <w:p w:rsidR="00726364" w:rsidRPr="0049515D" w:rsidRDefault="00726364" w:rsidP="00726364">
            <w:pPr>
              <w:pStyle w:val="ListParagraph"/>
              <w:numPr>
                <w:ilvl w:val="0"/>
                <w:numId w:val="10"/>
              </w:numPr>
              <w:autoSpaceDE w:val="0"/>
              <w:autoSpaceDN w:val="0"/>
              <w:adjustRightInd w:val="0"/>
              <w:rPr>
                <w:rFonts w:cs="Helvetica-Bold"/>
                <w:bCs/>
                <w:color w:val="000000" w:themeColor="text1"/>
              </w:rPr>
            </w:pPr>
            <w:r w:rsidRPr="0049515D">
              <w:rPr>
                <w:rFonts w:cs="Helvetica-Bold"/>
                <w:bCs/>
                <w:color w:val="000000" w:themeColor="text1"/>
              </w:rPr>
              <w:t>the behavioural proposition</w:t>
            </w:r>
          </w:p>
        </w:tc>
      </w:tr>
      <w:tr w:rsidR="0018601B" w:rsidRPr="00B5278C" w:rsidTr="00C80D5D">
        <w:trPr>
          <w:trHeight w:val="982"/>
        </w:trPr>
        <w:tc>
          <w:tcPr>
            <w:tcW w:w="9242" w:type="dxa"/>
            <w:tcBorders>
              <w:top w:val="single" w:sz="8" w:space="0" w:color="auto"/>
              <w:left w:val="single" w:sz="8" w:space="0" w:color="auto"/>
              <w:bottom w:val="single" w:sz="8" w:space="0" w:color="auto"/>
              <w:right w:val="single" w:sz="8" w:space="0" w:color="auto"/>
            </w:tcBorders>
            <w:vAlign w:val="center"/>
          </w:tcPr>
          <w:p w:rsidR="00B5278C" w:rsidRPr="0049515D" w:rsidRDefault="00B5278C" w:rsidP="00726364">
            <w:pPr>
              <w:autoSpaceDE w:val="0"/>
              <w:autoSpaceDN w:val="0"/>
              <w:adjustRightInd w:val="0"/>
              <w:rPr>
                <w:rFonts w:cs="Helvetica-Bold"/>
                <w:bCs/>
                <w:color w:val="000000" w:themeColor="text1"/>
              </w:rPr>
            </w:pPr>
            <w:r w:rsidRPr="0049515D">
              <w:rPr>
                <w:rFonts w:cs="Helvetica-Bold"/>
                <w:bCs/>
                <w:color w:val="000000" w:themeColor="text1"/>
              </w:rPr>
              <w:lastRenderedPageBreak/>
              <w:t xml:space="preserve">Activities will include the discussion and use of the insights and profiles produced by the Scoping Stage to generate ideas for a behaviour change intervention that responds to the behavioural proposition based on the theory of exchange. </w:t>
            </w:r>
          </w:p>
        </w:tc>
      </w:tr>
      <w:tr w:rsidR="0018601B" w:rsidRPr="00D07EEA" w:rsidTr="00C80D5D">
        <w:trPr>
          <w:trHeight w:val="983"/>
        </w:trPr>
        <w:tc>
          <w:tcPr>
            <w:tcW w:w="9242" w:type="dxa"/>
            <w:tcBorders>
              <w:top w:val="single" w:sz="8" w:space="0" w:color="auto"/>
            </w:tcBorders>
            <w:vAlign w:val="center"/>
          </w:tcPr>
          <w:p w:rsidR="0018601B" w:rsidRPr="0049515D" w:rsidRDefault="0018601B" w:rsidP="00215C5D">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B6614A" w:rsidRPr="0049515D" w:rsidRDefault="00B6614A" w:rsidP="00215C5D">
            <w:pPr>
              <w:autoSpaceDE w:val="0"/>
              <w:autoSpaceDN w:val="0"/>
              <w:adjustRightInd w:val="0"/>
              <w:rPr>
                <w:rFonts w:ascii="Calibri" w:hAnsi="Calibri" w:cs="Arial"/>
              </w:rPr>
            </w:pPr>
            <w:r w:rsidRPr="0049515D">
              <w:rPr>
                <w:rFonts w:cs="Helvetica-Bold"/>
                <w:bCs/>
                <w:color w:val="000000" w:themeColor="text1"/>
              </w:rPr>
              <w:t xml:space="preserve">Martin White, </w:t>
            </w:r>
            <w:r w:rsidRPr="0049515D">
              <w:rPr>
                <w:rFonts w:ascii="Calibri" w:hAnsi="Calibri" w:cs="Arial"/>
              </w:rPr>
              <w:t xml:space="preserve">Advanced Public Health Practitioner, Devon County Council </w:t>
            </w:r>
          </w:p>
          <w:p w:rsidR="0018601B" w:rsidRPr="0049515D" w:rsidRDefault="00B6614A" w:rsidP="00215C5D">
            <w:pPr>
              <w:autoSpaceDE w:val="0"/>
              <w:autoSpaceDN w:val="0"/>
              <w:adjustRightInd w:val="0"/>
              <w:rPr>
                <w:rFonts w:cs="Helvetica-Bold"/>
                <w:bCs/>
                <w:color w:val="000000" w:themeColor="text1"/>
              </w:rPr>
            </w:pPr>
            <w:r w:rsidRPr="0049515D">
              <w:rPr>
                <w:rFonts w:ascii="Calibri" w:hAnsi="Calibri" w:cs="Arial"/>
              </w:rPr>
              <w:t>Ruth Dale, Public Health Programme Manager (Social Marketing)</w:t>
            </w:r>
            <w:r w:rsidR="00726364" w:rsidRPr="0049515D">
              <w:rPr>
                <w:rFonts w:ascii="Calibri" w:hAnsi="Calibri" w:cs="Arial"/>
              </w:rPr>
              <w:t>, Devon County Council</w:t>
            </w:r>
          </w:p>
        </w:tc>
      </w:tr>
    </w:tbl>
    <w:p w:rsidR="007E09AA" w:rsidRDefault="007E09AA" w:rsidP="0018601B">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18601B" w:rsidRPr="005E3DF0" w:rsidTr="00215C5D">
        <w:trPr>
          <w:cnfStyle w:val="100000000000" w:firstRow="1" w:lastRow="0" w:firstColumn="0" w:lastColumn="0" w:oddVBand="0" w:evenVBand="0" w:oddHBand="0" w:evenHBand="0" w:firstRowFirstColumn="0" w:firstRowLastColumn="0" w:lastRowFirstColumn="0" w:lastRowLastColumn="0"/>
        </w:trPr>
        <w:tc>
          <w:tcPr>
            <w:tcW w:w="9242" w:type="dxa"/>
          </w:tcPr>
          <w:p w:rsidR="0018601B" w:rsidRPr="005E3DF0" w:rsidRDefault="0018601B"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2</w:t>
            </w:r>
            <w:r w:rsidR="00653DA4">
              <w:rPr>
                <w:rFonts w:cs="Helvetica-Bold"/>
                <w:b/>
                <w:bCs/>
                <w:color w:val="FFFFFF" w:themeColor="background1"/>
                <w:sz w:val="23"/>
                <w:szCs w:val="23"/>
              </w:rPr>
              <w:t>C</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00653DA4" w:rsidRPr="00653DA4">
              <w:rPr>
                <w:rFonts w:cs="Helvetica-Bold"/>
                <w:b/>
                <w:bCs/>
                <w:color w:val="FFFFFF" w:themeColor="background1"/>
                <w:sz w:val="23"/>
                <w:szCs w:val="23"/>
              </w:rPr>
              <w:t>Reducing the risk of suicide and depression due to the recession: local and national responses</w:t>
            </w:r>
          </w:p>
        </w:tc>
      </w:tr>
      <w:tr w:rsidR="0018601B" w:rsidRPr="0049515D" w:rsidTr="0049515D">
        <w:trPr>
          <w:trHeight w:val="8364"/>
        </w:trPr>
        <w:tc>
          <w:tcPr>
            <w:tcW w:w="9242" w:type="dxa"/>
            <w:vAlign w:val="center"/>
          </w:tcPr>
          <w:p w:rsidR="00653DA4" w:rsidRPr="0049515D" w:rsidRDefault="0018601B" w:rsidP="0049515D">
            <w:pPr>
              <w:ind w:left="709" w:right="-52" w:hanging="709"/>
              <w:rPr>
                <w:rFonts w:cs="Helvetica-Bold"/>
                <w:b/>
                <w:bCs/>
                <w:color w:val="000000" w:themeColor="text1"/>
              </w:rPr>
            </w:pPr>
            <w:r w:rsidRPr="0049515D">
              <w:rPr>
                <w:rFonts w:cs="Helvetica-Bold"/>
                <w:b/>
                <w:bCs/>
                <w:color w:val="000000" w:themeColor="text1"/>
              </w:rPr>
              <w:t xml:space="preserve">Aims:  </w:t>
            </w:r>
          </w:p>
          <w:p w:rsidR="00653DA4" w:rsidRPr="0049515D" w:rsidRDefault="00653DA4" w:rsidP="0049515D">
            <w:pPr>
              <w:pStyle w:val="ListParagraph"/>
              <w:numPr>
                <w:ilvl w:val="0"/>
                <w:numId w:val="12"/>
              </w:numPr>
              <w:ind w:right="-52"/>
              <w:rPr>
                <w:rFonts w:ascii="Calibri" w:hAnsi="Calibri"/>
              </w:rPr>
            </w:pPr>
            <w:r w:rsidRPr="0049515D">
              <w:rPr>
                <w:rFonts w:ascii="Calibri" w:hAnsi="Calibri"/>
              </w:rPr>
              <w:t xml:space="preserve">To update participants on local and international research findings on the impact of the Great Recession on mental health and self-harm/ suicide and </w:t>
            </w:r>
          </w:p>
          <w:p w:rsidR="0018601B" w:rsidRPr="0049515D" w:rsidRDefault="00653DA4" w:rsidP="0049515D">
            <w:pPr>
              <w:pStyle w:val="ListParagraph"/>
              <w:numPr>
                <w:ilvl w:val="0"/>
                <w:numId w:val="12"/>
              </w:numPr>
              <w:ind w:right="-52"/>
              <w:rPr>
                <w:rFonts w:ascii="Calibri" w:hAnsi="Calibri" w:cs="Arial"/>
              </w:rPr>
            </w:pPr>
            <w:r w:rsidRPr="0049515D">
              <w:rPr>
                <w:rFonts w:cs="Helvetica-Bold"/>
                <w:bCs/>
                <w:color w:val="000000" w:themeColor="text1"/>
              </w:rPr>
              <w:t xml:space="preserve">To </w:t>
            </w:r>
            <w:r w:rsidRPr="0049515D">
              <w:rPr>
                <w:rFonts w:ascii="Calibri" w:hAnsi="Calibri"/>
              </w:rPr>
              <w:t>pool participants’ expertise to consider appropriate interventions to offset recession-related impacts on mental health in future economic crises</w:t>
            </w:r>
          </w:p>
          <w:p w:rsidR="0018601B" w:rsidRPr="0049515D" w:rsidRDefault="0018601B" w:rsidP="0049515D">
            <w:pPr>
              <w:autoSpaceDE w:val="0"/>
              <w:autoSpaceDN w:val="0"/>
              <w:adjustRightInd w:val="0"/>
              <w:rPr>
                <w:rFonts w:cs="Helvetica-Bold"/>
                <w:bCs/>
                <w:color w:val="000000" w:themeColor="text1"/>
                <w:sz w:val="16"/>
              </w:rPr>
            </w:pPr>
          </w:p>
          <w:p w:rsidR="00653DA4" w:rsidRPr="0049515D" w:rsidRDefault="0018601B" w:rsidP="0049515D">
            <w:r w:rsidRPr="0049515D">
              <w:rPr>
                <w:rFonts w:cs="Helvetica-Bold"/>
                <w:b/>
                <w:bCs/>
                <w:color w:val="000000" w:themeColor="text1"/>
              </w:rPr>
              <w:t>Learning Outcomes:</w:t>
            </w:r>
            <w:r w:rsidR="00653DA4" w:rsidRPr="0049515D">
              <w:t xml:space="preserve"> </w:t>
            </w:r>
          </w:p>
          <w:p w:rsidR="00653DA4" w:rsidRPr="0049515D" w:rsidRDefault="00653DA4" w:rsidP="0049515D">
            <w:pPr>
              <w:pStyle w:val="ListParagraph"/>
              <w:numPr>
                <w:ilvl w:val="0"/>
                <w:numId w:val="13"/>
              </w:numPr>
              <w:ind w:left="360"/>
            </w:pPr>
            <w:r w:rsidRPr="0049515D">
              <w:t xml:space="preserve">Improved knowledge of the impacts of economic recession on mental health and the pathways leading to increased risk </w:t>
            </w:r>
          </w:p>
          <w:p w:rsidR="00653DA4" w:rsidRPr="0049515D" w:rsidRDefault="00653DA4" w:rsidP="0049515D">
            <w:pPr>
              <w:pStyle w:val="ListParagraph"/>
              <w:numPr>
                <w:ilvl w:val="0"/>
                <w:numId w:val="11"/>
              </w:numPr>
              <w:ind w:left="360"/>
            </w:pPr>
            <w:r w:rsidRPr="0049515D">
              <w:t>Improved knowledge regarding the evidence base for specific interventions for people affected by the recession</w:t>
            </w:r>
          </w:p>
          <w:p w:rsidR="00653DA4" w:rsidRPr="0049515D" w:rsidRDefault="00653DA4" w:rsidP="0049515D">
            <w:pPr>
              <w:pStyle w:val="ListParagraph"/>
              <w:numPr>
                <w:ilvl w:val="0"/>
                <w:numId w:val="11"/>
              </w:numPr>
              <w:ind w:left="360"/>
            </w:pPr>
            <w:r w:rsidRPr="0049515D">
              <w:t>Shared knowledge of how other LAs / regions have responded to offset the impact of the economic recession on mental health</w:t>
            </w:r>
          </w:p>
          <w:p w:rsidR="00653DA4" w:rsidRPr="0049515D" w:rsidRDefault="00653DA4" w:rsidP="0049515D">
            <w:pPr>
              <w:pStyle w:val="ListParagraph"/>
              <w:numPr>
                <w:ilvl w:val="0"/>
                <w:numId w:val="11"/>
              </w:numPr>
              <w:ind w:left="360"/>
            </w:pPr>
            <w:r w:rsidRPr="0049515D">
              <w:t>An understanding of how researchers have responded to policy relevant research questions</w:t>
            </w:r>
          </w:p>
          <w:p w:rsidR="00653DA4" w:rsidRPr="0049515D" w:rsidRDefault="00653DA4" w:rsidP="0049515D">
            <w:pPr>
              <w:pStyle w:val="ListParagraph"/>
              <w:numPr>
                <w:ilvl w:val="0"/>
                <w:numId w:val="11"/>
              </w:numPr>
              <w:ind w:left="360"/>
            </w:pPr>
            <w:r w:rsidRPr="0049515D">
              <w:t>To generate and develop ideas for an intervention(s -) including to whom and when best the support should be offered</w:t>
            </w:r>
          </w:p>
          <w:p w:rsidR="0018601B" w:rsidRPr="0049515D" w:rsidRDefault="0018601B" w:rsidP="0049515D">
            <w:pPr>
              <w:autoSpaceDE w:val="0"/>
              <w:autoSpaceDN w:val="0"/>
              <w:adjustRightInd w:val="0"/>
              <w:rPr>
                <w:rFonts w:cs="Helvetica-Bold"/>
                <w:b/>
                <w:bCs/>
                <w:color w:val="000000" w:themeColor="text1"/>
                <w:sz w:val="16"/>
              </w:rPr>
            </w:pPr>
          </w:p>
          <w:p w:rsidR="00653DA4" w:rsidRPr="0049515D" w:rsidRDefault="00653DA4" w:rsidP="0049515D">
            <w:pPr>
              <w:rPr>
                <w:rFonts w:ascii="Calibri" w:hAnsi="Calibri"/>
              </w:rPr>
            </w:pPr>
            <w:r w:rsidRPr="0049515D">
              <w:rPr>
                <w:rFonts w:ascii="Calibri" w:hAnsi="Calibri"/>
              </w:rPr>
              <w:t xml:space="preserve">There is evidence that, as with previous recessions, the incidence of depression, self-harm and suicide have increased. At present there is limited information to guide healthcare responses to reduce the impact of the recession on mental health. </w:t>
            </w:r>
          </w:p>
          <w:p w:rsidR="00653DA4" w:rsidRPr="0049515D" w:rsidRDefault="00653DA4" w:rsidP="0049515D">
            <w:pPr>
              <w:rPr>
                <w:rFonts w:ascii="Calibri" w:hAnsi="Calibri"/>
                <w:sz w:val="16"/>
              </w:rPr>
            </w:pPr>
          </w:p>
          <w:p w:rsidR="00653DA4" w:rsidRPr="0049515D" w:rsidRDefault="00653DA4" w:rsidP="0049515D">
            <w:pPr>
              <w:rPr>
                <w:rFonts w:ascii="Calibri" w:hAnsi="Calibri"/>
              </w:rPr>
            </w:pPr>
            <w:r w:rsidRPr="0049515D">
              <w:rPr>
                <w:rFonts w:ascii="Calibri" w:hAnsi="Calibri"/>
              </w:rPr>
              <w:t xml:space="preserve">NIHR funded qualitative and quantitative research carried out by the University of Bristol and other collaborating universities has begun to shed light on these issues and we are beginning to develop our ideas for pragmatic interventions to pilot to offset the adverse impact of recession / job loss on mental health. We would like to update workshop participants on our findings and engage them in considering appropriate interventions to pilot in the South West. </w:t>
            </w:r>
          </w:p>
          <w:p w:rsidR="00653DA4" w:rsidRPr="0049515D" w:rsidRDefault="00653DA4" w:rsidP="0049515D">
            <w:pPr>
              <w:autoSpaceDE w:val="0"/>
              <w:autoSpaceDN w:val="0"/>
              <w:adjustRightInd w:val="0"/>
              <w:rPr>
                <w:rFonts w:ascii="Calibri" w:hAnsi="Calibri"/>
              </w:rPr>
            </w:pPr>
          </w:p>
          <w:p w:rsidR="0018601B" w:rsidRPr="0049515D" w:rsidRDefault="00E242EB" w:rsidP="0049515D">
            <w:pPr>
              <w:autoSpaceDE w:val="0"/>
              <w:autoSpaceDN w:val="0"/>
              <w:adjustRightInd w:val="0"/>
              <w:rPr>
                <w:rFonts w:cs="Helvetica-Bold"/>
                <w:bCs/>
                <w:color w:val="000000" w:themeColor="text1"/>
              </w:rPr>
            </w:pPr>
            <w:r w:rsidRPr="0049515D">
              <w:rPr>
                <w:rFonts w:ascii="Calibri" w:hAnsi="Calibri"/>
              </w:rPr>
              <w:t>During the workshop, t</w:t>
            </w:r>
            <w:r w:rsidR="00653DA4" w:rsidRPr="0049515D">
              <w:rPr>
                <w:rFonts w:ascii="Calibri" w:hAnsi="Calibri"/>
              </w:rPr>
              <w:t>he</w:t>
            </w:r>
            <w:r w:rsidRPr="0049515D">
              <w:rPr>
                <w:rFonts w:ascii="Calibri" w:hAnsi="Calibri"/>
              </w:rPr>
              <w:t xml:space="preserve"> </w:t>
            </w:r>
            <w:r w:rsidR="00653DA4" w:rsidRPr="0049515D">
              <w:rPr>
                <w:rFonts w:ascii="Calibri" w:hAnsi="Calibri"/>
              </w:rPr>
              <w:t>topic will be introduced and evidence reviewed during a 20-25 minute presentation. The remainder of the session will involve small group work and whole group discussion with feedback to identify possible intervention(s); also how, when and to whom the support should be targeted.</w:t>
            </w:r>
          </w:p>
        </w:tc>
      </w:tr>
      <w:tr w:rsidR="0018601B" w:rsidRPr="00D07EEA" w:rsidTr="00653DA4">
        <w:trPr>
          <w:trHeight w:val="1003"/>
        </w:trPr>
        <w:tc>
          <w:tcPr>
            <w:tcW w:w="9242" w:type="dxa"/>
            <w:vAlign w:val="center"/>
          </w:tcPr>
          <w:p w:rsidR="0018601B" w:rsidRPr="0049515D" w:rsidRDefault="0018601B" w:rsidP="00215C5D">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653DA4" w:rsidRPr="0049515D" w:rsidRDefault="00653DA4" w:rsidP="00653DA4">
            <w:pPr>
              <w:autoSpaceDE w:val="0"/>
              <w:autoSpaceDN w:val="0"/>
              <w:adjustRightInd w:val="0"/>
              <w:rPr>
                <w:rFonts w:cs="Helvetica-Bold"/>
                <w:bCs/>
                <w:color w:val="000000" w:themeColor="text1"/>
              </w:rPr>
            </w:pPr>
            <w:r w:rsidRPr="0049515D">
              <w:rPr>
                <w:rFonts w:cs="Helvetica-Bold"/>
                <w:bCs/>
                <w:color w:val="000000" w:themeColor="text1"/>
              </w:rPr>
              <w:t>David Gunnell, Professor of Epidemiology, University of Bristol</w:t>
            </w:r>
          </w:p>
          <w:p w:rsidR="0018601B" w:rsidRPr="0049515D" w:rsidRDefault="00653DA4" w:rsidP="00653DA4">
            <w:pPr>
              <w:autoSpaceDE w:val="0"/>
              <w:autoSpaceDN w:val="0"/>
              <w:adjustRightInd w:val="0"/>
              <w:rPr>
                <w:rFonts w:cs="Helvetica-Bold"/>
                <w:bCs/>
                <w:color w:val="000000" w:themeColor="text1"/>
              </w:rPr>
            </w:pPr>
            <w:r w:rsidRPr="0049515D">
              <w:rPr>
                <w:rFonts w:cs="Helvetica-Bold"/>
                <w:bCs/>
                <w:color w:val="000000" w:themeColor="text1"/>
              </w:rPr>
              <w:t>Maria Barnes, Research Associate, University of Bristol</w:t>
            </w:r>
          </w:p>
        </w:tc>
      </w:tr>
    </w:tbl>
    <w:p w:rsidR="00C80D5D" w:rsidRDefault="00C80D5D" w:rsidP="0018601B">
      <w:pPr>
        <w:autoSpaceDE w:val="0"/>
        <w:autoSpaceDN w:val="0"/>
        <w:adjustRightInd w:val="0"/>
        <w:spacing w:after="0" w:line="240" w:lineRule="auto"/>
        <w:rPr>
          <w:rFonts w:cs="Helvetica-Bold"/>
          <w:b/>
          <w:bCs/>
          <w:color w:val="000000"/>
          <w:sz w:val="23"/>
          <w:szCs w:val="23"/>
        </w:rPr>
      </w:pPr>
    </w:p>
    <w:p w:rsidR="00C80D5D" w:rsidRDefault="00C80D5D">
      <w:pPr>
        <w:rPr>
          <w:rFonts w:cs="Helvetica-Bold"/>
          <w:b/>
          <w:bCs/>
          <w:color w:val="000000"/>
          <w:sz w:val="23"/>
          <w:szCs w:val="23"/>
        </w:rPr>
      </w:pPr>
      <w:r>
        <w:rPr>
          <w:rFonts w:cs="Helvetica-Bold"/>
          <w:b/>
          <w:bCs/>
          <w:color w:val="000000"/>
          <w:sz w:val="23"/>
          <w:szCs w:val="23"/>
        </w:rPr>
        <w:br w:type="page"/>
      </w:r>
    </w:p>
    <w:p w:rsidR="0018601B" w:rsidRDefault="0018601B" w:rsidP="0018601B">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18601B" w:rsidRPr="005E3DF0" w:rsidTr="00C80D5D">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18601B" w:rsidRPr="005E3DF0" w:rsidRDefault="0018601B"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2</w:t>
            </w:r>
            <w:r w:rsidR="0047544B">
              <w:rPr>
                <w:rFonts w:cs="Helvetica-Bold"/>
                <w:b/>
                <w:bCs/>
                <w:color w:val="FFFFFF" w:themeColor="background1"/>
                <w:sz w:val="23"/>
                <w:szCs w:val="23"/>
              </w:rPr>
              <w:t>D</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0047544B" w:rsidRPr="0047544B">
              <w:rPr>
                <w:rFonts w:cs="Helvetica-Bold"/>
                <w:b/>
                <w:bCs/>
                <w:color w:val="FFFFFF" w:themeColor="background1"/>
                <w:sz w:val="23"/>
                <w:szCs w:val="23"/>
              </w:rPr>
              <w:t>Every Step Counts - are people losing their love of the purposeless walk?</w:t>
            </w:r>
          </w:p>
        </w:tc>
      </w:tr>
      <w:tr w:rsidR="00456640" w:rsidRPr="005E3DF0" w:rsidTr="00C80D5D">
        <w:trPr>
          <w:trHeight w:val="2393"/>
        </w:trPr>
        <w:tc>
          <w:tcPr>
            <w:tcW w:w="9242" w:type="dxa"/>
            <w:tcBorders>
              <w:bottom w:val="nil"/>
            </w:tcBorders>
            <w:vAlign w:val="center"/>
          </w:tcPr>
          <w:p w:rsidR="00456640" w:rsidRPr="0049515D" w:rsidRDefault="00456640" w:rsidP="0049515D">
            <w:pPr>
              <w:ind w:left="709" w:right="-52" w:hanging="709"/>
              <w:rPr>
                <w:rFonts w:cs="Helvetica-Bold"/>
                <w:b/>
                <w:bCs/>
                <w:color w:val="000000" w:themeColor="text1"/>
              </w:rPr>
            </w:pPr>
            <w:r w:rsidRPr="0049515D">
              <w:rPr>
                <w:rFonts w:cs="Helvetica-Bold"/>
                <w:b/>
                <w:bCs/>
                <w:color w:val="000000" w:themeColor="text1"/>
              </w:rPr>
              <w:t xml:space="preserve">Aims:   </w:t>
            </w:r>
            <w:r w:rsidRPr="0049515D">
              <w:rPr>
                <w:rFonts w:cs="Helvetica-Bold"/>
                <w:bCs/>
                <w:color w:val="000000" w:themeColor="text1"/>
              </w:rPr>
              <w:t>To reconnect public health with walking as an important activity to improve physical and mental health:</w:t>
            </w:r>
          </w:p>
          <w:p w:rsidR="00456640" w:rsidRPr="0049515D" w:rsidRDefault="00456640" w:rsidP="0049515D">
            <w:pPr>
              <w:pStyle w:val="ListParagraph"/>
              <w:numPr>
                <w:ilvl w:val="0"/>
                <w:numId w:val="14"/>
              </w:numPr>
              <w:ind w:right="-52"/>
              <w:rPr>
                <w:rFonts w:cs="Helvetica-Bold"/>
                <w:bCs/>
                <w:color w:val="000000" w:themeColor="text1"/>
              </w:rPr>
            </w:pPr>
            <w:r w:rsidRPr="0049515D">
              <w:rPr>
                <w:rFonts w:cs="Helvetica-Bold"/>
                <w:bCs/>
                <w:color w:val="000000" w:themeColor="text1"/>
              </w:rPr>
              <w:t>To consider the current evidence for walking to improve health</w:t>
            </w:r>
          </w:p>
          <w:p w:rsidR="00456640" w:rsidRPr="0049515D" w:rsidRDefault="00456640" w:rsidP="0049515D">
            <w:pPr>
              <w:pStyle w:val="ListParagraph"/>
              <w:numPr>
                <w:ilvl w:val="0"/>
                <w:numId w:val="14"/>
              </w:numPr>
              <w:ind w:right="-52"/>
              <w:rPr>
                <w:rFonts w:cs="Helvetica-Bold"/>
                <w:bCs/>
                <w:color w:val="000000" w:themeColor="text1"/>
              </w:rPr>
            </w:pPr>
            <w:r w:rsidRPr="0049515D">
              <w:rPr>
                <w:rFonts w:cs="Helvetica-Bold"/>
                <w:bCs/>
                <w:color w:val="000000" w:themeColor="text1"/>
              </w:rPr>
              <w:t>To understand the current landscape of walking programmes nationally</w:t>
            </w:r>
          </w:p>
          <w:p w:rsidR="0049515D" w:rsidRDefault="00456640" w:rsidP="0049515D">
            <w:pPr>
              <w:pStyle w:val="ListParagraph"/>
              <w:numPr>
                <w:ilvl w:val="0"/>
                <w:numId w:val="14"/>
              </w:numPr>
              <w:ind w:right="-52"/>
              <w:rPr>
                <w:rFonts w:cs="Helvetica-Bold"/>
                <w:bCs/>
                <w:color w:val="000000" w:themeColor="text1"/>
              </w:rPr>
            </w:pPr>
            <w:r w:rsidRPr="0049515D">
              <w:rPr>
                <w:rFonts w:cs="Helvetica-Bold"/>
                <w:bCs/>
                <w:color w:val="000000" w:themeColor="text1"/>
              </w:rPr>
              <w:t>To share the local perspective of leading a scheme and procuring to maintain, sustain and develop walking programmes</w:t>
            </w:r>
            <w:r w:rsidR="0049515D" w:rsidRPr="0049515D">
              <w:rPr>
                <w:rFonts w:cs="Helvetica-Bold"/>
                <w:bCs/>
                <w:color w:val="000000" w:themeColor="text1"/>
              </w:rPr>
              <w:t xml:space="preserve"> </w:t>
            </w:r>
          </w:p>
          <w:p w:rsidR="0049515D" w:rsidRPr="0049515D" w:rsidRDefault="0049515D" w:rsidP="0049515D">
            <w:pPr>
              <w:pStyle w:val="ListParagraph"/>
              <w:numPr>
                <w:ilvl w:val="0"/>
                <w:numId w:val="14"/>
              </w:numPr>
              <w:ind w:right="-52"/>
              <w:rPr>
                <w:rFonts w:cs="Helvetica-Bold"/>
                <w:bCs/>
                <w:color w:val="000000" w:themeColor="text1"/>
              </w:rPr>
            </w:pPr>
            <w:r w:rsidRPr="0049515D">
              <w:rPr>
                <w:rFonts w:cs="Helvetica-Bold"/>
                <w:bCs/>
                <w:color w:val="000000" w:themeColor="text1"/>
              </w:rPr>
              <w:t>To share good practice on promoting and facilitating walking</w:t>
            </w:r>
          </w:p>
          <w:p w:rsidR="00456640" w:rsidRPr="0049515D" w:rsidRDefault="0049515D" w:rsidP="0049515D">
            <w:pPr>
              <w:pStyle w:val="ListParagraph"/>
              <w:numPr>
                <w:ilvl w:val="0"/>
                <w:numId w:val="14"/>
              </w:numPr>
              <w:ind w:right="-52"/>
              <w:rPr>
                <w:rFonts w:cs="Helvetica-Bold"/>
                <w:bCs/>
                <w:color w:val="000000" w:themeColor="text1"/>
              </w:rPr>
            </w:pPr>
            <w:r w:rsidRPr="0049515D">
              <w:rPr>
                <w:rFonts w:cs="Helvetica-Bold"/>
                <w:bCs/>
                <w:color w:val="000000" w:themeColor="text1"/>
              </w:rPr>
              <w:t xml:space="preserve">Concluding with a view of public health’s role in the future of walking in the South West      </w:t>
            </w:r>
          </w:p>
        </w:tc>
      </w:tr>
      <w:tr w:rsidR="0018601B" w:rsidRPr="00D07EEA" w:rsidTr="00C80D5D">
        <w:trPr>
          <w:trHeight w:val="7786"/>
        </w:trPr>
        <w:tc>
          <w:tcPr>
            <w:tcW w:w="9242" w:type="dxa"/>
            <w:tcBorders>
              <w:top w:val="nil"/>
            </w:tcBorders>
            <w:vAlign w:val="center"/>
          </w:tcPr>
          <w:p w:rsidR="0047544B" w:rsidRPr="0049515D" w:rsidRDefault="0018601B" w:rsidP="00456640">
            <w:pPr>
              <w:ind w:right="-52"/>
              <w:rPr>
                <w:rFonts w:ascii="Calibri" w:hAnsi="Calibri" w:cs="Arial"/>
              </w:rPr>
            </w:pPr>
            <w:r w:rsidRPr="0049515D">
              <w:rPr>
                <w:rFonts w:cs="Helvetica-Bold"/>
                <w:b/>
                <w:bCs/>
                <w:color w:val="000000" w:themeColor="text1"/>
              </w:rPr>
              <w:t>Learning Outcomes:</w:t>
            </w:r>
            <w:r w:rsidR="0047544B" w:rsidRPr="0049515D">
              <w:rPr>
                <w:rFonts w:ascii="Calibri" w:hAnsi="Calibri" w:cs="Arial"/>
              </w:rPr>
              <w:t xml:space="preserve"> </w:t>
            </w:r>
          </w:p>
          <w:p w:rsidR="0047544B" w:rsidRPr="0049515D" w:rsidRDefault="0047544B" w:rsidP="00456640">
            <w:pPr>
              <w:pStyle w:val="ListParagraph"/>
              <w:numPr>
                <w:ilvl w:val="0"/>
                <w:numId w:val="15"/>
              </w:numPr>
              <w:ind w:right="-52"/>
              <w:rPr>
                <w:rFonts w:ascii="Calibri" w:hAnsi="Calibri" w:cs="Arial"/>
              </w:rPr>
            </w:pPr>
            <w:r w:rsidRPr="0049515D">
              <w:rPr>
                <w:rFonts w:ascii="Calibri" w:hAnsi="Calibri" w:cs="Arial"/>
              </w:rPr>
              <w:t>To understand the value of walking, giving a national and local perspective</w:t>
            </w:r>
          </w:p>
          <w:p w:rsidR="0047544B" w:rsidRPr="0049515D" w:rsidRDefault="0047544B" w:rsidP="00456640">
            <w:pPr>
              <w:numPr>
                <w:ilvl w:val="0"/>
                <w:numId w:val="15"/>
              </w:numPr>
              <w:ind w:right="-52"/>
              <w:rPr>
                <w:rFonts w:ascii="Calibri" w:hAnsi="Calibri" w:cs="Arial"/>
              </w:rPr>
            </w:pPr>
            <w:r w:rsidRPr="0049515D">
              <w:rPr>
                <w:rFonts w:ascii="Calibri" w:hAnsi="Calibri" w:cs="Arial"/>
              </w:rPr>
              <w:t>To learn from the procurement experience of one local authority</w:t>
            </w:r>
          </w:p>
          <w:p w:rsidR="0047544B" w:rsidRPr="0049515D" w:rsidRDefault="0047544B" w:rsidP="00456640">
            <w:pPr>
              <w:numPr>
                <w:ilvl w:val="0"/>
                <w:numId w:val="15"/>
              </w:numPr>
              <w:ind w:right="-52"/>
              <w:rPr>
                <w:rFonts w:ascii="Calibri" w:hAnsi="Calibri" w:cs="Arial"/>
              </w:rPr>
            </w:pPr>
            <w:r w:rsidRPr="0049515D">
              <w:rPr>
                <w:rFonts w:ascii="Calibri" w:hAnsi="Calibri" w:cs="Arial"/>
              </w:rPr>
              <w:t xml:space="preserve">To share good practice and provide ideas to increase action to increase walking to improve health, as a mode of transport and to promote wellbeing and creativity </w:t>
            </w:r>
          </w:p>
          <w:p w:rsidR="0047544B" w:rsidRPr="0049515D" w:rsidRDefault="0047544B" w:rsidP="00456640">
            <w:pPr>
              <w:ind w:left="360" w:right="-52"/>
              <w:rPr>
                <w:rFonts w:ascii="Calibri" w:hAnsi="Calibri" w:cs="Arial"/>
              </w:rPr>
            </w:pPr>
          </w:p>
          <w:p w:rsidR="0047544B" w:rsidRPr="0049515D" w:rsidRDefault="0047544B" w:rsidP="00456640">
            <w:pPr>
              <w:autoSpaceDE w:val="0"/>
              <w:autoSpaceDN w:val="0"/>
              <w:adjustRightInd w:val="0"/>
              <w:rPr>
                <w:rFonts w:cs="Helvetica-Bold"/>
                <w:bCs/>
                <w:color w:val="000000" w:themeColor="text1"/>
              </w:rPr>
            </w:pPr>
            <w:r w:rsidRPr="0049515D">
              <w:rPr>
                <w:rFonts w:cs="Helvetica-Bold"/>
                <w:bCs/>
                <w:color w:val="000000" w:themeColor="text1"/>
              </w:rPr>
              <w:t xml:space="preserve">The workshop will have three parts and include a walking workshop and showcase of tools to promote walking </w:t>
            </w:r>
          </w:p>
          <w:p w:rsidR="0047544B" w:rsidRPr="0049515D" w:rsidRDefault="0047544B" w:rsidP="00456640">
            <w:pPr>
              <w:autoSpaceDE w:val="0"/>
              <w:autoSpaceDN w:val="0"/>
              <w:adjustRightInd w:val="0"/>
              <w:rPr>
                <w:rFonts w:cs="Helvetica-Bold"/>
                <w:bCs/>
                <w:color w:val="000000" w:themeColor="text1"/>
              </w:rPr>
            </w:pPr>
          </w:p>
          <w:p w:rsidR="0047544B" w:rsidRPr="0049515D" w:rsidRDefault="0047544B" w:rsidP="00456640">
            <w:pPr>
              <w:autoSpaceDE w:val="0"/>
              <w:autoSpaceDN w:val="0"/>
              <w:adjustRightInd w:val="0"/>
              <w:rPr>
                <w:rFonts w:cs="Helvetica-Bold"/>
                <w:bCs/>
                <w:color w:val="000000" w:themeColor="text1"/>
              </w:rPr>
            </w:pPr>
            <w:r w:rsidRPr="0049515D">
              <w:rPr>
                <w:rFonts w:cs="Helvetica-Bold"/>
                <w:bCs/>
                <w:color w:val="000000" w:themeColor="text1"/>
              </w:rPr>
              <w:t>Part 1  - to include a potted history of walking in the UK and walking for health programmes, with an overview of the evidence for walking to promote health and wellbeing; Walking for Health programmes (national); Key successes and lesson learnt from developing a national programme for walking and how this will shape the future support for local schemes.</w:t>
            </w:r>
          </w:p>
          <w:p w:rsidR="0047544B" w:rsidRPr="0049515D" w:rsidRDefault="0047544B" w:rsidP="00456640">
            <w:pPr>
              <w:autoSpaceDE w:val="0"/>
              <w:autoSpaceDN w:val="0"/>
              <w:adjustRightInd w:val="0"/>
              <w:rPr>
                <w:rFonts w:cs="Helvetica-Bold"/>
                <w:bCs/>
                <w:color w:val="000000" w:themeColor="text1"/>
              </w:rPr>
            </w:pPr>
            <w:r w:rsidRPr="0049515D">
              <w:rPr>
                <w:rFonts w:cs="Helvetica-Bold"/>
                <w:bCs/>
                <w:color w:val="000000" w:themeColor="text1"/>
              </w:rPr>
              <w:t xml:space="preserve"> </w:t>
            </w:r>
          </w:p>
          <w:p w:rsidR="0047544B" w:rsidRPr="0049515D" w:rsidRDefault="0047544B" w:rsidP="00456640">
            <w:pPr>
              <w:autoSpaceDE w:val="0"/>
              <w:autoSpaceDN w:val="0"/>
              <w:adjustRightInd w:val="0"/>
              <w:rPr>
                <w:rFonts w:cs="Helvetica-Bold"/>
                <w:bCs/>
                <w:color w:val="000000" w:themeColor="text1"/>
              </w:rPr>
            </w:pPr>
            <w:r w:rsidRPr="0049515D">
              <w:rPr>
                <w:rFonts w:cs="Helvetica-Bold"/>
                <w:bCs/>
                <w:color w:val="000000" w:themeColor="text1"/>
              </w:rPr>
              <w:t>Part 2 – a focus on the local delivery of Walking for Health. To include the experience of delivering local schemes in South Gloucestershire; how many walkers/volunteers we have and how the programme works on the coordinators level as well as for the volunteers; how we target and how we impact individuals; the importance of public health involvement; sharing the threatened demise of Devon walking programmes and the procurement process that followed</w:t>
            </w:r>
          </w:p>
          <w:p w:rsidR="0047544B" w:rsidRPr="0049515D" w:rsidRDefault="0047544B" w:rsidP="00456640">
            <w:pPr>
              <w:autoSpaceDE w:val="0"/>
              <w:autoSpaceDN w:val="0"/>
              <w:adjustRightInd w:val="0"/>
              <w:rPr>
                <w:rFonts w:cs="Helvetica-Bold"/>
                <w:bCs/>
                <w:color w:val="000000" w:themeColor="text1"/>
              </w:rPr>
            </w:pPr>
          </w:p>
          <w:p w:rsidR="0047544B" w:rsidRPr="0049515D" w:rsidRDefault="0047544B" w:rsidP="00456640">
            <w:pPr>
              <w:autoSpaceDE w:val="0"/>
              <w:autoSpaceDN w:val="0"/>
              <w:adjustRightInd w:val="0"/>
              <w:rPr>
                <w:rFonts w:cs="Helvetica-Bold"/>
                <w:bCs/>
                <w:color w:val="000000" w:themeColor="text1"/>
              </w:rPr>
            </w:pPr>
            <w:r w:rsidRPr="0049515D">
              <w:rPr>
                <w:rFonts w:cs="Helvetica-Bold"/>
                <w:bCs/>
                <w:color w:val="000000" w:themeColor="text1"/>
              </w:rPr>
              <w:t xml:space="preserve">Part 3 – walking and interactive workshop. Sharing views on the value of walking through themed walking in groups, to be followed by a workshop on increasing participation and promotion using examples such as on-line tools: </w:t>
            </w:r>
            <w:hyperlink r:id="rId10" w:history="1">
              <w:r w:rsidRPr="0049515D">
                <w:rPr>
                  <w:rStyle w:val="Hyperlink"/>
                  <w:rFonts w:cs="Helvetica-Bold"/>
                  <w:bCs/>
                </w:rPr>
                <w:t>http://www.getactivedevon.co.uk/?id=2177</w:t>
              </w:r>
            </w:hyperlink>
            <w:r w:rsidRPr="0049515D">
              <w:rPr>
                <w:rFonts w:cs="Helvetica-Bold"/>
                <w:bCs/>
                <w:color w:val="000000" w:themeColor="text1"/>
              </w:rPr>
              <w:t xml:space="preserve"> and feedback from participants</w:t>
            </w:r>
          </w:p>
          <w:p w:rsidR="0047544B" w:rsidRPr="0049515D" w:rsidRDefault="0047544B" w:rsidP="00456640">
            <w:pPr>
              <w:autoSpaceDE w:val="0"/>
              <w:autoSpaceDN w:val="0"/>
              <w:adjustRightInd w:val="0"/>
              <w:rPr>
                <w:rFonts w:cs="Helvetica-Bold"/>
                <w:bCs/>
                <w:color w:val="000000" w:themeColor="text1"/>
              </w:rPr>
            </w:pPr>
          </w:p>
          <w:p w:rsidR="0018601B" w:rsidRDefault="0047544B" w:rsidP="00456640">
            <w:pPr>
              <w:autoSpaceDE w:val="0"/>
              <w:autoSpaceDN w:val="0"/>
              <w:adjustRightInd w:val="0"/>
              <w:rPr>
                <w:rFonts w:cs="Helvetica-Bold"/>
                <w:bCs/>
                <w:color w:val="000000" w:themeColor="text1"/>
              </w:rPr>
            </w:pPr>
            <w:r w:rsidRPr="0049515D">
              <w:rPr>
                <w:rFonts w:cs="Helvetica-Bold"/>
                <w:bCs/>
                <w:color w:val="000000" w:themeColor="text1"/>
              </w:rPr>
              <w:t>The workshop will conclude with a view of public health’s role in the future for walking in the UK.</w:t>
            </w:r>
          </w:p>
          <w:p w:rsidR="00012F2E" w:rsidRDefault="00012F2E" w:rsidP="00456640">
            <w:pPr>
              <w:autoSpaceDE w:val="0"/>
              <w:autoSpaceDN w:val="0"/>
              <w:adjustRightInd w:val="0"/>
              <w:rPr>
                <w:rFonts w:cs="Helvetica-Bold"/>
                <w:bCs/>
                <w:color w:val="000000" w:themeColor="text1"/>
              </w:rPr>
            </w:pPr>
          </w:p>
          <w:p w:rsidR="00012F2E" w:rsidRPr="0049515D" w:rsidRDefault="00012F2E" w:rsidP="00456640">
            <w:pPr>
              <w:autoSpaceDE w:val="0"/>
              <w:autoSpaceDN w:val="0"/>
              <w:adjustRightInd w:val="0"/>
              <w:rPr>
                <w:rFonts w:cs="Helvetica-Bold"/>
                <w:bCs/>
                <w:color w:val="000000" w:themeColor="text1"/>
              </w:rPr>
            </w:pPr>
            <w:r w:rsidRPr="00012F2E">
              <w:rPr>
                <w:rFonts w:cs="Helvetica-Bold"/>
                <w:b/>
                <w:bCs/>
                <w:color w:val="000000" w:themeColor="text1"/>
              </w:rPr>
              <w:t>Please note: we will be walking outside in the beautiful grounds so please dress appropriately</w:t>
            </w:r>
          </w:p>
        </w:tc>
      </w:tr>
      <w:tr w:rsidR="0018601B" w:rsidRPr="00D07EEA" w:rsidTr="00496919">
        <w:trPr>
          <w:trHeight w:val="1254"/>
        </w:trPr>
        <w:tc>
          <w:tcPr>
            <w:tcW w:w="9242" w:type="dxa"/>
            <w:vAlign w:val="center"/>
          </w:tcPr>
          <w:p w:rsidR="0018601B" w:rsidRPr="0049515D" w:rsidRDefault="0018601B" w:rsidP="00456640">
            <w:pPr>
              <w:autoSpaceDE w:val="0"/>
              <w:autoSpaceDN w:val="0"/>
              <w:adjustRightInd w:val="0"/>
              <w:rPr>
                <w:rFonts w:cs="Helvetica-Bold"/>
                <w:b/>
                <w:bCs/>
                <w:color w:val="000000" w:themeColor="text1"/>
              </w:rPr>
            </w:pPr>
            <w:r w:rsidRPr="0049515D">
              <w:rPr>
                <w:rFonts w:cs="Helvetica-Bold"/>
                <w:b/>
                <w:bCs/>
                <w:color w:val="000000" w:themeColor="text1"/>
              </w:rPr>
              <w:t>Workshop leaders:</w:t>
            </w:r>
          </w:p>
          <w:p w:rsidR="0047544B" w:rsidRPr="0049515D" w:rsidRDefault="0047544B" w:rsidP="00456640">
            <w:pPr>
              <w:autoSpaceDE w:val="0"/>
              <w:autoSpaceDN w:val="0"/>
              <w:adjustRightInd w:val="0"/>
              <w:rPr>
                <w:rFonts w:cs="Helvetica-Bold"/>
                <w:bCs/>
                <w:color w:val="000000" w:themeColor="text1"/>
              </w:rPr>
            </w:pPr>
            <w:r w:rsidRPr="0049515D">
              <w:rPr>
                <w:rFonts w:cs="Helvetica-Bold"/>
                <w:bCs/>
                <w:color w:val="000000" w:themeColor="text1"/>
              </w:rPr>
              <w:t>Tina Henry, Consultant in Public Health, Devon County Council</w:t>
            </w:r>
          </w:p>
          <w:p w:rsidR="0047544B" w:rsidRPr="0049515D" w:rsidRDefault="0047544B" w:rsidP="00456640">
            <w:pPr>
              <w:autoSpaceDE w:val="0"/>
              <w:autoSpaceDN w:val="0"/>
              <w:adjustRightInd w:val="0"/>
              <w:rPr>
                <w:rFonts w:cs="Helvetica-Bold"/>
                <w:bCs/>
                <w:color w:val="000000" w:themeColor="text1"/>
              </w:rPr>
            </w:pPr>
            <w:r w:rsidRPr="0049515D">
              <w:rPr>
                <w:rFonts w:cs="Helvetica-Bold"/>
                <w:bCs/>
                <w:color w:val="000000" w:themeColor="text1"/>
              </w:rPr>
              <w:t xml:space="preserve">Jackie Hayhoe, Walking for Health Programme Manager, Ramblers UK </w:t>
            </w:r>
          </w:p>
          <w:p w:rsidR="0018601B" w:rsidRPr="0049515D" w:rsidRDefault="0047544B" w:rsidP="00456640">
            <w:pPr>
              <w:autoSpaceDE w:val="0"/>
              <w:autoSpaceDN w:val="0"/>
              <w:adjustRightInd w:val="0"/>
              <w:rPr>
                <w:rFonts w:cs="Helvetica-Bold"/>
                <w:bCs/>
                <w:color w:val="000000" w:themeColor="text1"/>
              </w:rPr>
            </w:pPr>
            <w:r w:rsidRPr="0049515D">
              <w:rPr>
                <w:rFonts w:cs="Helvetica-Bold"/>
                <w:bCs/>
                <w:color w:val="000000" w:themeColor="text1"/>
              </w:rPr>
              <w:t>Carly Urbanski, Walking for Health Project Officer, South Gloucestershire Council</w:t>
            </w:r>
          </w:p>
        </w:tc>
      </w:tr>
    </w:tbl>
    <w:p w:rsidR="00C80D5D" w:rsidRDefault="00C80D5D" w:rsidP="0018601B">
      <w:pPr>
        <w:autoSpaceDE w:val="0"/>
        <w:autoSpaceDN w:val="0"/>
        <w:adjustRightInd w:val="0"/>
        <w:spacing w:after="0" w:line="240" w:lineRule="auto"/>
        <w:rPr>
          <w:rFonts w:cs="Helvetica-Bold"/>
          <w:b/>
          <w:bCs/>
          <w:color w:val="000000"/>
          <w:sz w:val="23"/>
          <w:szCs w:val="23"/>
        </w:rPr>
      </w:pPr>
    </w:p>
    <w:p w:rsidR="00C80D5D" w:rsidRDefault="00C80D5D">
      <w:pPr>
        <w:rPr>
          <w:rFonts w:cs="Helvetica-Bold"/>
          <w:b/>
          <w:bCs/>
          <w:color w:val="000000"/>
          <w:sz w:val="23"/>
          <w:szCs w:val="23"/>
        </w:rPr>
      </w:pPr>
      <w:r>
        <w:rPr>
          <w:rFonts w:cs="Helvetica-Bold"/>
          <w:b/>
          <w:bCs/>
          <w:color w:val="000000"/>
          <w:sz w:val="23"/>
          <w:szCs w:val="23"/>
        </w:rPr>
        <w:br w:type="page"/>
      </w:r>
    </w:p>
    <w:p w:rsidR="0018601B" w:rsidRDefault="0018601B" w:rsidP="0018601B">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18601B" w:rsidRPr="005E3DF0" w:rsidTr="00C80D5D">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18601B" w:rsidRPr="005E3DF0" w:rsidRDefault="0018601B"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2</w:t>
            </w:r>
            <w:r w:rsidR="00D6584A">
              <w:rPr>
                <w:rFonts w:cs="Helvetica-Bold"/>
                <w:b/>
                <w:bCs/>
                <w:color w:val="FFFFFF" w:themeColor="background1"/>
                <w:sz w:val="23"/>
                <w:szCs w:val="23"/>
              </w:rPr>
              <w:t>E</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00D6584A" w:rsidRPr="00D6584A">
              <w:rPr>
                <w:rFonts w:cs="Helvetica-Bold"/>
                <w:b/>
                <w:bCs/>
                <w:color w:val="FFFFFF" w:themeColor="background1"/>
                <w:sz w:val="23"/>
                <w:szCs w:val="23"/>
              </w:rPr>
              <w:t>Supporting health and early years practitioners to implement  nutritional recommendations for children 0-5 years</w:t>
            </w:r>
          </w:p>
        </w:tc>
      </w:tr>
      <w:tr w:rsidR="00456640" w:rsidRPr="005E3DF0" w:rsidTr="00C80D5D">
        <w:trPr>
          <w:trHeight w:val="3500"/>
        </w:trPr>
        <w:tc>
          <w:tcPr>
            <w:tcW w:w="9242" w:type="dxa"/>
            <w:tcBorders>
              <w:bottom w:val="nil"/>
            </w:tcBorders>
            <w:vAlign w:val="center"/>
          </w:tcPr>
          <w:p w:rsidR="00456640" w:rsidRPr="00456640" w:rsidRDefault="00456640" w:rsidP="00456640">
            <w:pPr>
              <w:ind w:left="709" w:right="-52" w:hanging="709"/>
              <w:rPr>
                <w:rFonts w:ascii="Calibri" w:hAnsi="Calibri" w:cs="Arial"/>
              </w:rPr>
            </w:pPr>
            <w:r w:rsidRPr="00456640">
              <w:rPr>
                <w:rFonts w:cs="Helvetica-Bold"/>
                <w:b/>
                <w:bCs/>
                <w:color w:val="000000" w:themeColor="text1"/>
              </w:rPr>
              <w:t xml:space="preserve">Aims:   </w:t>
            </w:r>
            <w:r w:rsidR="00CF3BDF">
              <w:rPr>
                <w:color w:val="000000"/>
                <w:sz w:val="23"/>
                <w:szCs w:val="23"/>
              </w:rPr>
              <w:t>To share learning and experiences from working with the early years sector with promoting good nutrition for children 0-5 years, including feeding babies in the first year (breast feeding, bottle feeding and weaning) and feeding children 1-5 years.</w:t>
            </w:r>
          </w:p>
          <w:p w:rsidR="00456640" w:rsidRPr="00456640" w:rsidRDefault="00456640" w:rsidP="00456640">
            <w:pPr>
              <w:autoSpaceDE w:val="0"/>
              <w:autoSpaceDN w:val="0"/>
              <w:adjustRightInd w:val="0"/>
              <w:rPr>
                <w:rFonts w:cs="Helvetica-Bold"/>
                <w:bCs/>
                <w:color w:val="000000" w:themeColor="text1"/>
                <w:sz w:val="16"/>
              </w:rPr>
            </w:pPr>
          </w:p>
          <w:p w:rsidR="00456640" w:rsidRPr="00CF3BDF" w:rsidRDefault="00CF3BDF" w:rsidP="00CF3BDF">
            <w:pPr>
              <w:autoSpaceDE w:val="0"/>
              <w:autoSpaceDN w:val="0"/>
            </w:pPr>
            <w:r>
              <w:rPr>
                <w:b/>
                <w:bCs/>
                <w:color w:val="000000"/>
                <w:sz w:val="23"/>
                <w:szCs w:val="23"/>
              </w:rPr>
              <w:t>Learning Outcomes:</w:t>
            </w:r>
            <w:r>
              <w:rPr>
                <w:color w:val="000000"/>
                <w:sz w:val="23"/>
                <w:szCs w:val="23"/>
              </w:rPr>
              <w:t xml:space="preserve"> Encouraging children to eat well and learn about food in their early years sets the foundations for their future health and wellbeing. Early years practitioners from both health and early years settings provide an ideal opportunity to support every child enjoy a varied diet and learn about food. This session will support participants with putting policy into practice – covering the nutritional guidance in the Healthy Child Programme, UNICEF Baby Friendly Standards, Children’s Food Trust voluntary food and drink guidelines and the Early Years Foundation Stage Framework. In addition there will be examples of ways to engage parents and children in learning about food using resources that promote good nutrition</w:t>
            </w:r>
            <w:r w:rsidR="00456640" w:rsidRPr="00456640">
              <w:rPr>
                <w:rFonts w:cs="Helvetica-Bold"/>
                <w:bCs/>
                <w:color w:val="000000" w:themeColor="text1"/>
              </w:rPr>
              <w:t>.</w:t>
            </w:r>
          </w:p>
        </w:tc>
      </w:tr>
      <w:tr w:rsidR="0018601B" w:rsidRPr="00456640" w:rsidTr="00C80D5D">
        <w:trPr>
          <w:trHeight w:val="3534"/>
        </w:trPr>
        <w:tc>
          <w:tcPr>
            <w:tcW w:w="9242" w:type="dxa"/>
            <w:tcBorders>
              <w:top w:val="nil"/>
            </w:tcBorders>
            <w:vAlign w:val="center"/>
          </w:tcPr>
          <w:p w:rsidR="00CF3BDF" w:rsidRDefault="00CF3BDF" w:rsidP="00CF3BDF">
            <w:pPr>
              <w:autoSpaceDE w:val="0"/>
              <w:autoSpaceDN w:val="0"/>
              <w:rPr>
                <w:rFonts w:ascii="Calibri" w:hAnsi="Calibri"/>
              </w:rPr>
            </w:pPr>
            <w:r>
              <w:rPr>
                <w:color w:val="000000"/>
                <w:sz w:val="23"/>
                <w:szCs w:val="23"/>
              </w:rPr>
              <w:t xml:space="preserve">The workshop will include a brief overview of the policy and guidance for context including and the Healthy Child Programme, ‘Eat Better, Start Better’, Early Years Foundation Stage Framework and Ofsted requirements. It will present the relevant health data available for 0-5 years supporting intervention and include an overview of the resources developed including how they were developed, how they are being used and how they support putting policy into practice. </w:t>
            </w:r>
          </w:p>
          <w:p w:rsidR="00AF6476" w:rsidRPr="00456640" w:rsidRDefault="00AF6476" w:rsidP="00CF3BDF">
            <w:pPr>
              <w:autoSpaceDE w:val="0"/>
              <w:autoSpaceDN w:val="0"/>
              <w:adjustRightInd w:val="0"/>
              <w:rPr>
                <w:rFonts w:cs="Helvetica-Bold"/>
                <w:bCs/>
                <w:color w:val="000000" w:themeColor="text1"/>
              </w:rPr>
            </w:pPr>
          </w:p>
          <w:p w:rsidR="00AF6476" w:rsidRPr="00CF3BDF" w:rsidRDefault="00CF3BDF" w:rsidP="00CF3BDF">
            <w:pPr>
              <w:autoSpaceDE w:val="0"/>
              <w:autoSpaceDN w:val="0"/>
            </w:pPr>
            <w:r>
              <w:rPr>
                <w:color w:val="000000"/>
                <w:sz w:val="23"/>
                <w:szCs w:val="23"/>
              </w:rPr>
              <w:t>In Bristol we have developed a range of visual resources that have scope for use with practitioners, parents and children to support implementation of nutritional recommendations.  During the workshop there will also be a series of activities for participants to have a hands-on opportunity to experience the resources and consider the scope for their use.  At the end of the session you will be given samples of the resources to take away with you.</w:t>
            </w:r>
          </w:p>
        </w:tc>
      </w:tr>
      <w:tr w:rsidR="0018601B" w:rsidRPr="00D07EEA" w:rsidTr="00D6584A">
        <w:trPr>
          <w:trHeight w:val="983"/>
        </w:trPr>
        <w:tc>
          <w:tcPr>
            <w:tcW w:w="9242" w:type="dxa"/>
            <w:vAlign w:val="center"/>
          </w:tcPr>
          <w:p w:rsidR="0018601B" w:rsidRPr="00D07EEA" w:rsidRDefault="0018601B" w:rsidP="00215C5D">
            <w:pPr>
              <w:autoSpaceDE w:val="0"/>
              <w:autoSpaceDN w:val="0"/>
              <w:adjustRightInd w:val="0"/>
              <w:rPr>
                <w:rFonts w:cs="Helvetica-Bold"/>
                <w:b/>
                <w:bCs/>
                <w:color w:val="000000" w:themeColor="text1"/>
                <w:sz w:val="21"/>
                <w:szCs w:val="21"/>
              </w:rPr>
            </w:pPr>
            <w:r w:rsidRPr="00D07EEA">
              <w:rPr>
                <w:rFonts w:cs="Helvetica-Bold"/>
                <w:b/>
                <w:bCs/>
                <w:color w:val="000000" w:themeColor="text1"/>
                <w:sz w:val="21"/>
                <w:szCs w:val="21"/>
              </w:rPr>
              <w:t>Workshop leaders:</w:t>
            </w:r>
          </w:p>
          <w:p w:rsidR="00D6584A" w:rsidRPr="00D6584A" w:rsidRDefault="00D6584A" w:rsidP="00D6584A">
            <w:pPr>
              <w:autoSpaceDE w:val="0"/>
              <w:autoSpaceDN w:val="0"/>
              <w:adjustRightInd w:val="0"/>
              <w:rPr>
                <w:rFonts w:cs="Helvetica-Bold"/>
                <w:bCs/>
                <w:color w:val="000000" w:themeColor="text1"/>
                <w:sz w:val="23"/>
                <w:szCs w:val="23"/>
              </w:rPr>
            </w:pPr>
            <w:r>
              <w:rPr>
                <w:rFonts w:cs="Helvetica-Bold"/>
                <w:bCs/>
                <w:color w:val="000000" w:themeColor="text1"/>
                <w:sz w:val="23"/>
                <w:szCs w:val="23"/>
              </w:rPr>
              <w:t xml:space="preserve">Jessica Williams, </w:t>
            </w:r>
            <w:r w:rsidRPr="00D6584A">
              <w:rPr>
                <w:rFonts w:cs="Helvetica-Bold"/>
                <w:bCs/>
                <w:color w:val="000000" w:themeColor="text1"/>
                <w:sz w:val="23"/>
                <w:szCs w:val="23"/>
              </w:rPr>
              <w:t>Sen</w:t>
            </w:r>
            <w:r>
              <w:rPr>
                <w:rFonts w:cs="Helvetica-Bold"/>
                <w:bCs/>
                <w:color w:val="000000" w:themeColor="text1"/>
                <w:sz w:val="23"/>
                <w:szCs w:val="23"/>
              </w:rPr>
              <w:t xml:space="preserve">ior Health Promotion Specialist, </w:t>
            </w:r>
            <w:r w:rsidRPr="00D6584A">
              <w:rPr>
                <w:rFonts w:cs="Helvetica-Bold"/>
                <w:bCs/>
                <w:color w:val="000000" w:themeColor="text1"/>
                <w:sz w:val="23"/>
                <w:szCs w:val="23"/>
              </w:rPr>
              <w:t>Bristol City Council</w:t>
            </w:r>
          </w:p>
          <w:p w:rsidR="0018601B" w:rsidRPr="00760654" w:rsidRDefault="00D6584A" w:rsidP="00D6584A">
            <w:pPr>
              <w:autoSpaceDE w:val="0"/>
              <w:autoSpaceDN w:val="0"/>
              <w:adjustRightInd w:val="0"/>
              <w:rPr>
                <w:rFonts w:cs="Helvetica-Bold"/>
                <w:bCs/>
                <w:color w:val="000000" w:themeColor="text1"/>
                <w:sz w:val="23"/>
                <w:szCs w:val="23"/>
              </w:rPr>
            </w:pPr>
            <w:r w:rsidRPr="00D6584A">
              <w:rPr>
                <w:rFonts w:cs="Helvetica-Bold"/>
                <w:bCs/>
                <w:color w:val="000000" w:themeColor="text1"/>
                <w:sz w:val="23"/>
                <w:szCs w:val="23"/>
              </w:rPr>
              <w:t xml:space="preserve">Nicki Symes, </w:t>
            </w:r>
            <w:r w:rsidR="00CF3BDF">
              <w:rPr>
                <w:color w:val="000000"/>
                <w:sz w:val="23"/>
                <w:szCs w:val="23"/>
              </w:rPr>
              <w:t xml:space="preserve">Breastfeeding Co-ordinator, </w:t>
            </w:r>
            <w:r>
              <w:rPr>
                <w:rFonts w:cs="Helvetica-Bold"/>
                <w:bCs/>
                <w:color w:val="000000" w:themeColor="text1"/>
                <w:sz w:val="23"/>
                <w:szCs w:val="23"/>
              </w:rPr>
              <w:t>Bristol City Council</w:t>
            </w:r>
          </w:p>
        </w:tc>
      </w:tr>
    </w:tbl>
    <w:p w:rsidR="0018601B" w:rsidRDefault="0018601B" w:rsidP="0018601B">
      <w:pPr>
        <w:spacing w:after="0" w:line="240" w:lineRule="auto"/>
      </w:pPr>
    </w:p>
    <w:p w:rsidR="00E93CD0" w:rsidRPr="00E93CD0" w:rsidRDefault="00E93CD0" w:rsidP="00E93CD0">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32"/>
          <w:szCs w:val="23"/>
        </w:rPr>
      </w:pPr>
      <w:r w:rsidRPr="00E93CD0">
        <w:rPr>
          <w:rFonts w:cs="Helvetica-Bold"/>
          <w:b/>
          <w:bCs/>
          <w:color w:val="000000"/>
          <w:sz w:val="32"/>
          <w:szCs w:val="23"/>
        </w:rPr>
        <w:t>WEDNESDAY 24</w:t>
      </w:r>
      <w:r w:rsidRPr="00E93CD0">
        <w:rPr>
          <w:rFonts w:cs="Helvetica-Bold"/>
          <w:b/>
          <w:bCs/>
          <w:color w:val="000000"/>
          <w:sz w:val="32"/>
          <w:szCs w:val="23"/>
          <w:vertAlign w:val="superscript"/>
        </w:rPr>
        <w:t>TH</w:t>
      </w:r>
      <w:r w:rsidRPr="00E93CD0">
        <w:rPr>
          <w:rFonts w:cs="Helvetica-Bold"/>
          <w:b/>
          <w:bCs/>
          <w:color w:val="000000"/>
          <w:sz w:val="32"/>
          <w:szCs w:val="23"/>
        </w:rPr>
        <w:t xml:space="preserve"> SEPTEMBER               </w:t>
      </w:r>
    </w:p>
    <w:p w:rsidR="00E93CD0" w:rsidRPr="00CA3EFD" w:rsidRDefault="00E93CD0" w:rsidP="00E93CD0">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28"/>
          <w:szCs w:val="23"/>
        </w:rPr>
      </w:pPr>
      <w:r>
        <w:rPr>
          <w:rFonts w:cs="Helvetica-Bold"/>
          <w:b/>
          <w:bCs/>
          <w:color w:val="000000"/>
          <w:sz w:val="28"/>
          <w:szCs w:val="23"/>
        </w:rPr>
        <w:t>FRINGE SESSIONS</w:t>
      </w:r>
    </w:p>
    <w:p w:rsidR="0049515D" w:rsidRDefault="0049515D" w:rsidP="00FE7B56">
      <w:pPr>
        <w:autoSpaceDE w:val="0"/>
        <w:autoSpaceDN w:val="0"/>
        <w:adjustRightInd w:val="0"/>
        <w:spacing w:after="0" w:line="240" w:lineRule="auto"/>
        <w:rPr>
          <w:rFonts w:cs="Helvetica-Bold"/>
          <w:b/>
          <w:bCs/>
          <w:color w:val="000000"/>
          <w:sz w:val="23"/>
          <w:szCs w:val="23"/>
        </w:rPr>
      </w:pPr>
    </w:p>
    <w:p w:rsidR="00FE7B56" w:rsidRPr="005E3DF0" w:rsidRDefault="00FE7B56" w:rsidP="00FE7B56">
      <w:pPr>
        <w:autoSpaceDE w:val="0"/>
        <w:autoSpaceDN w:val="0"/>
        <w:adjustRightInd w:val="0"/>
        <w:spacing w:after="0" w:line="240" w:lineRule="auto"/>
        <w:rPr>
          <w:rFonts w:cs="Helvetica-Bold"/>
          <w:b/>
          <w:bCs/>
          <w:color w:val="000000"/>
          <w:sz w:val="23"/>
          <w:szCs w:val="23"/>
        </w:rPr>
      </w:pPr>
      <w:r w:rsidRPr="005E3DF0">
        <w:rPr>
          <w:rFonts w:cs="Helvetica-Bold"/>
          <w:b/>
          <w:bCs/>
          <w:color w:val="000000"/>
          <w:sz w:val="23"/>
          <w:szCs w:val="23"/>
        </w:rPr>
        <w:t>1</w:t>
      </w:r>
      <w:r>
        <w:rPr>
          <w:rFonts w:cs="Helvetica-Bold"/>
          <w:b/>
          <w:bCs/>
          <w:color w:val="000000"/>
          <w:sz w:val="23"/>
          <w:szCs w:val="23"/>
        </w:rPr>
        <w:t>6</w:t>
      </w:r>
      <w:r w:rsidRPr="005E3DF0">
        <w:rPr>
          <w:rFonts w:cs="Helvetica-Bold"/>
          <w:b/>
          <w:bCs/>
          <w:color w:val="000000"/>
          <w:sz w:val="23"/>
          <w:szCs w:val="23"/>
        </w:rPr>
        <w:t>:</w:t>
      </w:r>
      <w:r>
        <w:rPr>
          <w:rFonts w:cs="Helvetica-Bold"/>
          <w:b/>
          <w:bCs/>
          <w:color w:val="000000"/>
          <w:sz w:val="23"/>
          <w:szCs w:val="23"/>
        </w:rPr>
        <w:t>15 - 17</w:t>
      </w:r>
      <w:r w:rsidRPr="005E3DF0">
        <w:rPr>
          <w:rFonts w:cs="Helvetica-Bold"/>
          <w:b/>
          <w:bCs/>
          <w:color w:val="000000"/>
          <w:sz w:val="23"/>
          <w:szCs w:val="23"/>
        </w:rPr>
        <w:t>:</w:t>
      </w:r>
      <w:r>
        <w:rPr>
          <w:rFonts w:cs="Helvetica-Bold"/>
          <w:b/>
          <w:bCs/>
          <w:color w:val="000000"/>
          <w:sz w:val="23"/>
          <w:szCs w:val="23"/>
        </w:rPr>
        <w:t>00</w:t>
      </w:r>
    </w:p>
    <w:p w:rsidR="00FE7B56" w:rsidRDefault="00FE7B56" w:rsidP="00FE7B56">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FE7B56" w:rsidRPr="005E3DF0" w:rsidTr="00C80D5D">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FE7B56" w:rsidRPr="005E3DF0" w:rsidRDefault="00FE7B56" w:rsidP="00A20DA5">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 xml:space="preserve">FRINGE </w:t>
            </w:r>
            <w:r w:rsidRPr="005E3DF0">
              <w:rPr>
                <w:rFonts w:cs="Helvetica-Bold"/>
                <w:b/>
                <w:bCs/>
                <w:color w:val="FFFFFF" w:themeColor="background1"/>
                <w:sz w:val="23"/>
                <w:szCs w:val="23"/>
              </w:rPr>
              <w:t xml:space="preserve">A </w:t>
            </w:r>
            <w:r>
              <w:rPr>
                <w:rFonts w:cs="Helvetica-Bold"/>
                <w:b/>
                <w:bCs/>
                <w:color w:val="FFFFFF" w:themeColor="background1"/>
                <w:sz w:val="23"/>
                <w:szCs w:val="23"/>
              </w:rPr>
              <w:t xml:space="preserve">– </w:t>
            </w:r>
            <w:r w:rsidRPr="00FE7B56">
              <w:rPr>
                <w:rFonts w:cs="Helvetica-Bold"/>
                <w:b/>
                <w:bCs/>
                <w:color w:val="FFFFFF" w:themeColor="background1"/>
                <w:sz w:val="23"/>
                <w:szCs w:val="23"/>
              </w:rPr>
              <w:t xml:space="preserve">FPH Local Affairs Committee </w:t>
            </w:r>
          </w:p>
        </w:tc>
      </w:tr>
      <w:tr w:rsidR="00E93CD0" w:rsidRPr="0049515D" w:rsidTr="00C80D5D">
        <w:trPr>
          <w:trHeight w:val="1004"/>
        </w:trPr>
        <w:tc>
          <w:tcPr>
            <w:tcW w:w="9242" w:type="dxa"/>
            <w:tcBorders>
              <w:bottom w:val="nil"/>
            </w:tcBorders>
            <w:vAlign w:val="center"/>
          </w:tcPr>
          <w:p w:rsidR="00E93CD0" w:rsidRPr="00A20DA5" w:rsidRDefault="00E93CD0" w:rsidP="00A20DA5">
            <w:pPr>
              <w:ind w:left="567" w:right="-52" w:hanging="567"/>
              <w:rPr>
                <w:rFonts w:ascii="Calibri" w:hAnsi="Calibri" w:cs="Arial"/>
              </w:rPr>
            </w:pPr>
            <w:r w:rsidRPr="0049515D">
              <w:rPr>
                <w:rFonts w:cs="Helvetica-Bold"/>
                <w:b/>
                <w:bCs/>
                <w:color w:val="000000" w:themeColor="text1"/>
              </w:rPr>
              <w:t xml:space="preserve">Aim:   </w:t>
            </w:r>
            <w:r w:rsidRPr="0049515D">
              <w:rPr>
                <w:rFonts w:cs="Helvetica-Bold"/>
                <w:bCs/>
                <w:color w:val="000000" w:themeColor="text1"/>
              </w:rPr>
              <w:t>Delegates will have an opportunity to meet the CEO of the FPH, to explore areas of relevance, discuss the Faculty’s draft strategy and the manifesto and  identify the opportunities they present</w:t>
            </w:r>
          </w:p>
        </w:tc>
      </w:tr>
      <w:tr w:rsidR="00C80D5D" w:rsidRPr="0049515D" w:rsidTr="00C80D5D">
        <w:trPr>
          <w:trHeight w:val="1324"/>
        </w:trPr>
        <w:tc>
          <w:tcPr>
            <w:tcW w:w="9242" w:type="dxa"/>
            <w:tcBorders>
              <w:top w:val="nil"/>
              <w:bottom w:val="single" w:sz="8" w:space="0" w:color="auto"/>
            </w:tcBorders>
            <w:vAlign w:val="center"/>
          </w:tcPr>
          <w:p w:rsidR="00C80D5D" w:rsidRPr="0049515D" w:rsidRDefault="00C80D5D" w:rsidP="00C80D5D">
            <w:pPr>
              <w:autoSpaceDE w:val="0"/>
              <w:autoSpaceDN w:val="0"/>
              <w:adjustRightInd w:val="0"/>
              <w:rPr>
                <w:rFonts w:cs="Helvetica-Bold"/>
                <w:b/>
                <w:bCs/>
                <w:color w:val="000000" w:themeColor="text1"/>
              </w:rPr>
            </w:pPr>
            <w:r w:rsidRPr="0049515D">
              <w:rPr>
                <w:rFonts w:cs="Helvetica-Bold"/>
                <w:b/>
                <w:bCs/>
                <w:color w:val="000000" w:themeColor="text1"/>
              </w:rPr>
              <w:t>Learning Outcomes:</w:t>
            </w:r>
          </w:p>
          <w:p w:rsidR="00C80D5D" w:rsidRPr="0049515D" w:rsidRDefault="00C80D5D" w:rsidP="00C80D5D">
            <w:pPr>
              <w:pStyle w:val="ListParagraph"/>
              <w:numPr>
                <w:ilvl w:val="0"/>
                <w:numId w:val="28"/>
              </w:numPr>
              <w:autoSpaceDE w:val="0"/>
              <w:autoSpaceDN w:val="0"/>
              <w:adjustRightInd w:val="0"/>
              <w:rPr>
                <w:rFonts w:cs="Helvetica-Bold"/>
                <w:bCs/>
                <w:color w:val="000000" w:themeColor="text1"/>
              </w:rPr>
            </w:pPr>
            <w:r w:rsidRPr="0049515D">
              <w:rPr>
                <w:rFonts w:cs="Helvetica-Bold"/>
                <w:bCs/>
                <w:color w:val="000000" w:themeColor="text1"/>
              </w:rPr>
              <w:t>To better understand the proposed strategy of the Faculty</w:t>
            </w:r>
          </w:p>
          <w:p w:rsidR="00C80D5D" w:rsidRPr="00C80D5D" w:rsidRDefault="00C80D5D" w:rsidP="00C80D5D">
            <w:pPr>
              <w:pStyle w:val="ListParagraph"/>
              <w:numPr>
                <w:ilvl w:val="0"/>
                <w:numId w:val="28"/>
              </w:numPr>
              <w:autoSpaceDE w:val="0"/>
              <w:autoSpaceDN w:val="0"/>
              <w:adjustRightInd w:val="0"/>
              <w:rPr>
                <w:rFonts w:cs="Helvetica-Bold"/>
                <w:bCs/>
                <w:color w:val="000000" w:themeColor="text1"/>
              </w:rPr>
            </w:pPr>
            <w:r w:rsidRPr="0049515D">
              <w:rPr>
                <w:rFonts w:cs="Helvetica-Bold"/>
                <w:bCs/>
                <w:color w:val="000000" w:themeColor="text1"/>
              </w:rPr>
              <w:t>To be able to consider how the Faculty can support your professional practice and how you can contribute to the work of the Faculty</w:t>
            </w:r>
          </w:p>
        </w:tc>
      </w:tr>
      <w:tr w:rsidR="00E93CD0" w:rsidRPr="0049515D" w:rsidTr="00C80D5D">
        <w:trPr>
          <w:trHeight w:val="1539"/>
        </w:trPr>
        <w:tc>
          <w:tcPr>
            <w:tcW w:w="9242" w:type="dxa"/>
            <w:tcBorders>
              <w:top w:val="single" w:sz="8" w:space="0" w:color="auto"/>
            </w:tcBorders>
            <w:vAlign w:val="center"/>
          </w:tcPr>
          <w:p w:rsidR="00E93CD0" w:rsidRPr="0049515D" w:rsidRDefault="00E93CD0" w:rsidP="0049515D">
            <w:pPr>
              <w:autoSpaceDE w:val="0"/>
              <w:autoSpaceDN w:val="0"/>
              <w:adjustRightInd w:val="0"/>
              <w:rPr>
                <w:rFonts w:cs="Helvetica-Bold"/>
                <w:bCs/>
                <w:color w:val="000000" w:themeColor="text1"/>
              </w:rPr>
            </w:pPr>
            <w:r w:rsidRPr="0049515D">
              <w:rPr>
                <w:rFonts w:cs="Helvetica-Bold"/>
                <w:bCs/>
                <w:color w:val="000000" w:themeColor="text1"/>
              </w:rPr>
              <w:lastRenderedPageBreak/>
              <w:t xml:space="preserve">The workshop will take the form of a discussion group. There will be a brief exploration of the scope of the strategy and manifesto followed by a discussion within the group. Whilst the discussion may be framed by the strategy the discussion will provide an opportunity for members to raise other areas where their professional activity and the work of the Faculty could be complementary. Details of the draft strategy can be found at: </w:t>
            </w:r>
            <w:hyperlink r:id="rId11" w:history="1">
              <w:r w:rsidRPr="0049515D">
                <w:rPr>
                  <w:rStyle w:val="Hyperlink"/>
                  <w:rFonts w:cs="Helvetica-Bold"/>
                  <w:bCs/>
                </w:rPr>
                <w:t>http://www.fph.org.uk/Strategy_Consultation_Exercise</w:t>
              </w:r>
            </w:hyperlink>
          </w:p>
        </w:tc>
      </w:tr>
      <w:tr w:rsidR="00FE7B56" w:rsidRPr="00D07EEA" w:rsidTr="00FE7B56">
        <w:trPr>
          <w:trHeight w:val="1263"/>
        </w:trPr>
        <w:tc>
          <w:tcPr>
            <w:tcW w:w="9242" w:type="dxa"/>
            <w:vAlign w:val="center"/>
          </w:tcPr>
          <w:p w:rsidR="00FE7B56" w:rsidRPr="0049515D" w:rsidRDefault="00FE7B56" w:rsidP="00A05E18">
            <w:pPr>
              <w:autoSpaceDE w:val="0"/>
              <w:autoSpaceDN w:val="0"/>
              <w:adjustRightInd w:val="0"/>
              <w:rPr>
                <w:rFonts w:cs="Helvetica-Bold"/>
                <w:b/>
                <w:bCs/>
                <w:color w:val="000000" w:themeColor="text1"/>
              </w:rPr>
            </w:pPr>
            <w:r w:rsidRPr="0049515D">
              <w:rPr>
                <w:rFonts w:cs="Helvetica-Bold"/>
                <w:b/>
                <w:bCs/>
                <w:color w:val="000000" w:themeColor="text1"/>
              </w:rPr>
              <w:t>Session facilitators:</w:t>
            </w:r>
          </w:p>
          <w:p w:rsidR="00FE7B56" w:rsidRPr="0049515D" w:rsidRDefault="00FE7B56" w:rsidP="00FE7B56">
            <w:pPr>
              <w:autoSpaceDE w:val="0"/>
              <w:autoSpaceDN w:val="0"/>
              <w:adjustRightInd w:val="0"/>
              <w:rPr>
                <w:rFonts w:cs="Helvetica-Bold"/>
                <w:bCs/>
                <w:color w:val="000000" w:themeColor="text1"/>
              </w:rPr>
            </w:pPr>
            <w:r w:rsidRPr="0049515D">
              <w:rPr>
                <w:rFonts w:cs="Helvetica-Bold"/>
                <w:bCs/>
                <w:color w:val="000000" w:themeColor="text1"/>
              </w:rPr>
              <w:t>David Allen, CEO, Faculty of Public Health</w:t>
            </w:r>
            <w:r w:rsidR="00A20DA5">
              <w:rPr>
                <w:rFonts w:cs="Helvetica-Bold"/>
                <w:bCs/>
                <w:color w:val="000000" w:themeColor="text1"/>
              </w:rPr>
              <w:t xml:space="preserve"> (to join </w:t>
            </w:r>
            <w:r w:rsidR="00C80D5D">
              <w:rPr>
                <w:rFonts w:cs="Helvetica-Bold"/>
                <w:bCs/>
                <w:color w:val="000000" w:themeColor="text1"/>
              </w:rPr>
              <w:t>the discussion via</w:t>
            </w:r>
            <w:r w:rsidR="00A20DA5">
              <w:rPr>
                <w:rFonts w:cs="Helvetica-Bold"/>
                <w:bCs/>
                <w:color w:val="000000" w:themeColor="text1"/>
              </w:rPr>
              <w:t xml:space="preserve"> Skype)</w:t>
            </w:r>
          </w:p>
          <w:p w:rsidR="00FE7B56" w:rsidRPr="0049515D" w:rsidRDefault="00FE7B56" w:rsidP="00FE7B56">
            <w:pPr>
              <w:rPr>
                <w:rFonts w:ascii="Calibri" w:hAnsi="Calibri"/>
                <w:color w:val="000000" w:themeColor="text1"/>
              </w:rPr>
            </w:pPr>
            <w:r w:rsidRPr="0049515D">
              <w:rPr>
                <w:rFonts w:cs="Helvetica-Bold"/>
                <w:bCs/>
                <w:color w:val="000000" w:themeColor="text1"/>
              </w:rPr>
              <w:t xml:space="preserve">Sally Pearson, </w:t>
            </w:r>
            <w:r w:rsidRPr="0049515D">
              <w:rPr>
                <w:rFonts w:ascii="Calibri" w:hAnsi="Calibri"/>
                <w:color w:val="000000" w:themeColor="text1"/>
              </w:rPr>
              <w:t>Director of Clinical Strategy, Gloucestershire Hospitals NHS FT</w:t>
            </w:r>
          </w:p>
          <w:p w:rsidR="00FE7B56" w:rsidRPr="0049515D" w:rsidRDefault="00FE7B56" w:rsidP="00FE7B56">
            <w:pPr>
              <w:autoSpaceDE w:val="0"/>
              <w:autoSpaceDN w:val="0"/>
              <w:adjustRightInd w:val="0"/>
              <w:rPr>
                <w:rFonts w:cs="Helvetica-Bold"/>
                <w:bCs/>
                <w:color w:val="000000" w:themeColor="text1"/>
              </w:rPr>
            </w:pPr>
            <w:r w:rsidRPr="0049515D">
              <w:rPr>
                <w:rFonts w:cs="Helvetica-Bold"/>
                <w:bCs/>
                <w:color w:val="000000" w:themeColor="text1"/>
              </w:rPr>
              <w:t xml:space="preserve">John Middleton, Vice President, Faculty of Public Health </w:t>
            </w:r>
          </w:p>
        </w:tc>
      </w:tr>
    </w:tbl>
    <w:p w:rsidR="00FE7B56" w:rsidRDefault="00FE7B56" w:rsidP="00FE7B56">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FE7B56" w:rsidRPr="005E3DF0" w:rsidTr="00A05E18">
        <w:trPr>
          <w:cnfStyle w:val="100000000000" w:firstRow="1" w:lastRow="0" w:firstColumn="0" w:lastColumn="0" w:oddVBand="0" w:evenVBand="0" w:oddHBand="0" w:evenHBand="0" w:firstRowFirstColumn="0" w:firstRowLastColumn="0" w:lastRowFirstColumn="0" w:lastRowLastColumn="0"/>
        </w:trPr>
        <w:tc>
          <w:tcPr>
            <w:tcW w:w="9242" w:type="dxa"/>
          </w:tcPr>
          <w:p w:rsidR="00FE7B56" w:rsidRPr="005E3DF0" w:rsidRDefault="00FE7B56" w:rsidP="00A05E18">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FRINGE B</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00B87305" w:rsidRPr="00B87305">
              <w:rPr>
                <w:rFonts w:cs="Helvetica-Bold"/>
                <w:b/>
                <w:bCs/>
                <w:color w:val="FFFFFF" w:themeColor="background1"/>
                <w:sz w:val="23"/>
                <w:szCs w:val="23"/>
              </w:rPr>
              <w:t>Social media and public health – Twitter basic skills</w:t>
            </w:r>
          </w:p>
        </w:tc>
      </w:tr>
      <w:tr w:rsidR="00FE7B56" w:rsidRPr="00D07EEA" w:rsidTr="00C80D5D">
        <w:trPr>
          <w:trHeight w:val="2815"/>
        </w:trPr>
        <w:tc>
          <w:tcPr>
            <w:tcW w:w="9242" w:type="dxa"/>
            <w:vAlign w:val="center"/>
          </w:tcPr>
          <w:p w:rsidR="00B87305" w:rsidRPr="0049515D" w:rsidRDefault="00FE7B56" w:rsidP="0049515D">
            <w:pPr>
              <w:tabs>
                <w:tab w:val="left" w:pos="5550"/>
              </w:tabs>
              <w:rPr>
                <w:rFonts w:ascii="Calibri" w:eastAsia="Times New Roman" w:hAnsi="Calibri" w:cs="Arial"/>
                <w:lang w:eastAsia="en-GB"/>
              </w:rPr>
            </w:pPr>
            <w:r w:rsidRPr="0049515D">
              <w:rPr>
                <w:rFonts w:cs="Helvetica-Bold"/>
                <w:b/>
                <w:bCs/>
                <w:color w:val="000000" w:themeColor="text1"/>
              </w:rPr>
              <w:t xml:space="preserve">Aims:  </w:t>
            </w:r>
            <w:r w:rsidR="00B87305" w:rsidRPr="0049515D">
              <w:rPr>
                <w:rFonts w:ascii="Calibri" w:eastAsia="Times New Roman" w:hAnsi="Calibri" w:cs="Arial"/>
                <w:lang w:eastAsia="en-GB"/>
              </w:rPr>
              <w:t xml:space="preserve">This workshop is designed for those who want to learn </w:t>
            </w:r>
            <w:r w:rsidR="0049515D">
              <w:rPr>
                <w:rFonts w:ascii="Calibri" w:eastAsia="Times New Roman" w:hAnsi="Calibri" w:cs="Arial"/>
                <w:lang w:eastAsia="en-GB"/>
              </w:rPr>
              <w:t xml:space="preserve">the </w:t>
            </w:r>
            <w:r w:rsidR="00B87305" w:rsidRPr="0049515D">
              <w:rPr>
                <w:rFonts w:ascii="Calibri" w:eastAsia="Times New Roman" w:hAnsi="Calibri" w:cs="Arial"/>
                <w:lang w:eastAsia="en-GB"/>
              </w:rPr>
              <w:t>basic skills</w:t>
            </w:r>
            <w:r w:rsidR="0049515D">
              <w:rPr>
                <w:rFonts w:ascii="Calibri" w:eastAsia="Times New Roman" w:hAnsi="Calibri" w:cs="Arial"/>
                <w:lang w:eastAsia="en-GB"/>
              </w:rPr>
              <w:t xml:space="preserve"> for using Twitter</w:t>
            </w:r>
            <w:r w:rsidR="00B87305" w:rsidRPr="0049515D">
              <w:rPr>
                <w:rFonts w:ascii="Calibri" w:eastAsia="Times New Roman" w:hAnsi="Calibri" w:cs="Arial"/>
                <w:lang w:eastAsia="en-GB"/>
              </w:rPr>
              <w:t>.</w:t>
            </w:r>
          </w:p>
          <w:p w:rsidR="00B87305" w:rsidRPr="00C80D5D" w:rsidRDefault="00B87305" w:rsidP="0049515D">
            <w:pPr>
              <w:tabs>
                <w:tab w:val="left" w:pos="5550"/>
              </w:tabs>
              <w:rPr>
                <w:rFonts w:ascii="Calibri" w:eastAsia="Times New Roman" w:hAnsi="Calibri" w:cs="Arial"/>
                <w:sz w:val="16"/>
                <w:lang w:eastAsia="en-GB"/>
              </w:rPr>
            </w:pPr>
          </w:p>
          <w:p w:rsidR="00FE7B56" w:rsidRPr="0049515D" w:rsidRDefault="00B87305" w:rsidP="0049515D">
            <w:pPr>
              <w:tabs>
                <w:tab w:val="left" w:pos="5550"/>
              </w:tabs>
              <w:rPr>
                <w:rFonts w:ascii="Calibri" w:eastAsia="Times New Roman" w:hAnsi="Calibri" w:cs="Arial"/>
                <w:lang w:eastAsia="en-GB"/>
              </w:rPr>
            </w:pPr>
            <w:r w:rsidRPr="0049515D">
              <w:rPr>
                <w:rFonts w:ascii="Calibri" w:eastAsia="Times New Roman" w:hAnsi="Calibri" w:cs="Arial"/>
                <w:lang w:eastAsia="en-GB"/>
              </w:rPr>
              <w:t>The aim is for those taking their first steps on Twitter to learn how to use Twitter as an effective tool for public health. It will include important guidance on how to use Twitter safely and responsibly.</w:t>
            </w:r>
          </w:p>
          <w:p w:rsidR="00FE7B56" w:rsidRPr="00C80D5D" w:rsidRDefault="00FE7B56" w:rsidP="0049515D">
            <w:pPr>
              <w:autoSpaceDE w:val="0"/>
              <w:autoSpaceDN w:val="0"/>
              <w:adjustRightInd w:val="0"/>
              <w:rPr>
                <w:rFonts w:cs="Helvetica-Bold"/>
                <w:bCs/>
                <w:color w:val="000000" w:themeColor="text1"/>
                <w:sz w:val="16"/>
              </w:rPr>
            </w:pPr>
          </w:p>
          <w:p w:rsidR="00B87305" w:rsidRPr="0049515D" w:rsidRDefault="00FE7B56" w:rsidP="0049515D">
            <w:pPr>
              <w:autoSpaceDE w:val="0"/>
              <w:autoSpaceDN w:val="0"/>
              <w:adjustRightInd w:val="0"/>
            </w:pPr>
            <w:r w:rsidRPr="0049515D">
              <w:rPr>
                <w:rFonts w:cs="Helvetica-Bold"/>
                <w:b/>
                <w:bCs/>
                <w:color w:val="000000" w:themeColor="text1"/>
              </w:rPr>
              <w:t>Learning Outcomes:</w:t>
            </w:r>
            <w:r w:rsidR="00B87305" w:rsidRPr="0049515D">
              <w:t xml:space="preserve"> </w:t>
            </w:r>
          </w:p>
          <w:p w:rsidR="00B87305" w:rsidRPr="0049515D" w:rsidRDefault="00B87305" w:rsidP="0049515D">
            <w:pPr>
              <w:pStyle w:val="ListParagraph"/>
              <w:numPr>
                <w:ilvl w:val="0"/>
                <w:numId w:val="29"/>
              </w:numPr>
              <w:autoSpaceDE w:val="0"/>
              <w:autoSpaceDN w:val="0"/>
              <w:adjustRightInd w:val="0"/>
              <w:rPr>
                <w:rFonts w:cs="Helvetica-Bold"/>
                <w:bCs/>
                <w:color w:val="000000" w:themeColor="text1"/>
              </w:rPr>
            </w:pPr>
            <w:r w:rsidRPr="0049515D">
              <w:rPr>
                <w:rFonts w:cs="Helvetica-Bold"/>
                <w:bCs/>
                <w:color w:val="000000" w:themeColor="text1"/>
              </w:rPr>
              <w:t xml:space="preserve">Better understanding of Twitter </w:t>
            </w:r>
          </w:p>
          <w:p w:rsidR="00B87305" w:rsidRPr="0049515D" w:rsidRDefault="00B87305" w:rsidP="0049515D">
            <w:pPr>
              <w:pStyle w:val="ListParagraph"/>
              <w:numPr>
                <w:ilvl w:val="0"/>
                <w:numId w:val="29"/>
              </w:numPr>
              <w:autoSpaceDE w:val="0"/>
              <w:autoSpaceDN w:val="0"/>
              <w:adjustRightInd w:val="0"/>
              <w:rPr>
                <w:rFonts w:cs="Helvetica-Bold"/>
                <w:bCs/>
                <w:color w:val="000000" w:themeColor="text1"/>
              </w:rPr>
            </w:pPr>
            <w:r w:rsidRPr="0049515D">
              <w:rPr>
                <w:rFonts w:cs="Helvetica-Bold"/>
                <w:bCs/>
                <w:color w:val="000000" w:themeColor="text1"/>
              </w:rPr>
              <w:t>How to take the first steps in starting to use it</w:t>
            </w:r>
          </w:p>
          <w:p w:rsidR="00B87305" w:rsidRPr="00C80D5D" w:rsidRDefault="00B87305" w:rsidP="0049515D">
            <w:pPr>
              <w:pStyle w:val="ListParagraph"/>
              <w:autoSpaceDE w:val="0"/>
              <w:autoSpaceDN w:val="0"/>
              <w:adjustRightInd w:val="0"/>
              <w:ind w:left="360"/>
              <w:rPr>
                <w:rFonts w:cs="Helvetica-Bold"/>
                <w:bCs/>
                <w:color w:val="000000" w:themeColor="text1"/>
                <w:sz w:val="16"/>
              </w:rPr>
            </w:pPr>
          </w:p>
          <w:p w:rsidR="00FE7B56" w:rsidRPr="0049515D" w:rsidRDefault="00B87305" w:rsidP="0049515D">
            <w:pPr>
              <w:autoSpaceDE w:val="0"/>
              <w:autoSpaceDN w:val="0"/>
              <w:adjustRightInd w:val="0"/>
              <w:rPr>
                <w:rFonts w:cs="Helvetica-Bold"/>
                <w:bCs/>
                <w:color w:val="000000" w:themeColor="text1"/>
              </w:rPr>
            </w:pPr>
            <w:r w:rsidRPr="0049515D">
              <w:rPr>
                <w:rFonts w:cs="Helvetica-Bold"/>
                <w:bCs/>
                <w:color w:val="000000" w:themeColor="text1"/>
              </w:rPr>
              <w:t>An outline presentation on Twitter will be followed by step by step collective working through the first steps in using Twitter.</w:t>
            </w:r>
          </w:p>
        </w:tc>
      </w:tr>
      <w:tr w:rsidR="00FE7B56" w:rsidRPr="00D07EEA" w:rsidTr="003D3065">
        <w:trPr>
          <w:trHeight w:val="872"/>
        </w:trPr>
        <w:tc>
          <w:tcPr>
            <w:tcW w:w="9242" w:type="dxa"/>
            <w:vAlign w:val="center"/>
          </w:tcPr>
          <w:p w:rsidR="00FE7B56" w:rsidRPr="00D07EEA" w:rsidRDefault="00974C3B" w:rsidP="00A05E18">
            <w:pPr>
              <w:autoSpaceDE w:val="0"/>
              <w:autoSpaceDN w:val="0"/>
              <w:adjustRightInd w:val="0"/>
              <w:rPr>
                <w:rFonts w:cs="Helvetica-Bold"/>
                <w:b/>
                <w:bCs/>
                <w:color w:val="000000" w:themeColor="text1"/>
                <w:sz w:val="21"/>
                <w:szCs w:val="21"/>
              </w:rPr>
            </w:pPr>
            <w:r>
              <w:rPr>
                <w:rFonts w:cs="Helvetica-Bold"/>
                <w:b/>
                <w:bCs/>
                <w:color w:val="000000" w:themeColor="text1"/>
                <w:sz w:val="21"/>
                <w:szCs w:val="21"/>
              </w:rPr>
              <w:t>Session facilitators</w:t>
            </w:r>
            <w:r w:rsidR="00FE7B56" w:rsidRPr="00D07EEA">
              <w:rPr>
                <w:rFonts w:cs="Helvetica-Bold"/>
                <w:b/>
                <w:bCs/>
                <w:color w:val="000000" w:themeColor="text1"/>
                <w:sz w:val="21"/>
                <w:szCs w:val="21"/>
              </w:rPr>
              <w:t>:</w:t>
            </w:r>
          </w:p>
          <w:p w:rsidR="00FE7B56" w:rsidRDefault="00B87305" w:rsidP="00B87305">
            <w:pPr>
              <w:autoSpaceDE w:val="0"/>
              <w:autoSpaceDN w:val="0"/>
              <w:adjustRightInd w:val="0"/>
              <w:rPr>
                <w:rFonts w:cs="Helvetica-Bold"/>
                <w:bCs/>
                <w:color w:val="000000" w:themeColor="text1"/>
                <w:sz w:val="23"/>
                <w:szCs w:val="23"/>
              </w:rPr>
            </w:pPr>
            <w:r>
              <w:rPr>
                <w:rFonts w:cs="Helvetica-Bold"/>
                <w:bCs/>
                <w:color w:val="000000" w:themeColor="text1"/>
                <w:sz w:val="23"/>
                <w:szCs w:val="23"/>
              </w:rPr>
              <w:t>Sarah Weld, Public Health Registrar</w:t>
            </w:r>
          </w:p>
          <w:p w:rsidR="00B87305" w:rsidRPr="00760654" w:rsidRDefault="00B87305" w:rsidP="00B87305">
            <w:pPr>
              <w:autoSpaceDE w:val="0"/>
              <w:autoSpaceDN w:val="0"/>
              <w:adjustRightInd w:val="0"/>
              <w:rPr>
                <w:rFonts w:cs="Helvetica-Bold"/>
                <w:bCs/>
                <w:color w:val="000000" w:themeColor="text1"/>
                <w:sz w:val="23"/>
                <w:szCs w:val="23"/>
              </w:rPr>
            </w:pPr>
            <w:r>
              <w:rPr>
                <w:rFonts w:cs="Helvetica-Bold"/>
                <w:bCs/>
                <w:color w:val="000000" w:themeColor="text1"/>
                <w:sz w:val="23"/>
                <w:szCs w:val="23"/>
              </w:rPr>
              <w:t xml:space="preserve">Kyla Thomas, </w:t>
            </w:r>
            <w:r w:rsidRPr="00B87305">
              <w:rPr>
                <w:rFonts w:cs="Helvetica-Bold"/>
                <w:bCs/>
                <w:color w:val="000000" w:themeColor="text1"/>
                <w:sz w:val="23"/>
                <w:szCs w:val="23"/>
              </w:rPr>
              <w:t>NI</w:t>
            </w:r>
            <w:r>
              <w:rPr>
                <w:rFonts w:cs="Helvetica-Bold"/>
                <w:bCs/>
                <w:color w:val="000000" w:themeColor="text1"/>
                <w:sz w:val="23"/>
                <w:szCs w:val="23"/>
              </w:rPr>
              <w:t xml:space="preserve">HR Academic Clinical Lecturer and </w:t>
            </w:r>
            <w:r w:rsidRPr="00B87305">
              <w:rPr>
                <w:rFonts w:cs="Helvetica-Bold"/>
                <w:bCs/>
                <w:color w:val="000000" w:themeColor="text1"/>
                <w:sz w:val="23"/>
                <w:szCs w:val="23"/>
              </w:rPr>
              <w:t xml:space="preserve">Public Health </w:t>
            </w:r>
            <w:r>
              <w:rPr>
                <w:rFonts w:cs="Helvetica-Bold"/>
                <w:bCs/>
                <w:color w:val="000000" w:themeColor="text1"/>
                <w:sz w:val="23"/>
                <w:szCs w:val="23"/>
              </w:rPr>
              <w:t>Registrar</w:t>
            </w:r>
          </w:p>
        </w:tc>
      </w:tr>
    </w:tbl>
    <w:p w:rsidR="00FE7B56" w:rsidRDefault="00FE7B56" w:rsidP="00FE7B56">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FE7B56" w:rsidRPr="005E3DF0" w:rsidTr="00A05E18">
        <w:trPr>
          <w:cnfStyle w:val="100000000000" w:firstRow="1" w:lastRow="0" w:firstColumn="0" w:lastColumn="0" w:oddVBand="0" w:evenVBand="0" w:oddHBand="0" w:evenHBand="0" w:firstRowFirstColumn="0" w:firstRowLastColumn="0" w:lastRowFirstColumn="0" w:lastRowLastColumn="0"/>
        </w:trPr>
        <w:tc>
          <w:tcPr>
            <w:tcW w:w="9242" w:type="dxa"/>
          </w:tcPr>
          <w:p w:rsidR="00FE7B56" w:rsidRPr="005E3DF0" w:rsidRDefault="00FE7B56" w:rsidP="00A05E18">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FRINGE C</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00A05E18" w:rsidRPr="00A05E18">
              <w:rPr>
                <w:rFonts w:cs="Helvetica-Bold"/>
                <w:b/>
                <w:bCs/>
                <w:color w:val="FFFFFF" w:themeColor="background1"/>
                <w:sz w:val="23"/>
                <w:szCs w:val="23"/>
              </w:rPr>
              <w:t>Taking a sta</w:t>
            </w:r>
            <w:r w:rsidR="0049515D">
              <w:rPr>
                <w:rFonts w:cs="Helvetica-Bold"/>
                <w:b/>
                <w:bCs/>
                <w:color w:val="FFFFFF" w:themeColor="background1"/>
                <w:sz w:val="23"/>
                <w:szCs w:val="23"/>
              </w:rPr>
              <w:t>nd: Challenging sedentary w</w:t>
            </w:r>
            <w:r w:rsidR="00A05E18" w:rsidRPr="00A05E18">
              <w:rPr>
                <w:rFonts w:cs="Helvetica-Bold"/>
                <w:b/>
                <w:bCs/>
                <w:color w:val="FFFFFF" w:themeColor="background1"/>
                <w:sz w:val="23"/>
                <w:szCs w:val="23"/>
              </w:rPr>
              <w:t xml:space="preserve">orking  </w:t>
            </w:r>
          </w:p>
        </w:tc>
      </w:tr>
      <w:tr w:rsidR="00FE7B56" w:rsidRPr="00D07EEA" w:rsidTr="00372B9E">
        <w:trPr>
          <w:trHeight w:val="3486"/>
        </w:trPr>
        <w:tc>
          <w:tcPr>
            <w:tcW w:w="9242" w:type="dxa"/>
            <w:vAlign w:val="center"/>
          </w:tcPr>
          <w:p w:rsidR="00FE7B56" w:rsidRPr="0049515D" w:rsidRDefault="00FE7B56" w:rsidP="0049515D">
            <w:pPr>
              <w:ind w:left="709" w:right="-52" w:hanging="709"/>
              <w:rPr>
                <w:rFonts w:ascii="Calibri" w:hAnsi="Calibri" w:cs="Arial"/>
              </w:rPr>
            </w:pPr>
            <w:r>
              <w:rPr>
                <w:rFonts w:cs="Helvetica-Bold"/>
                <w:b/>
                <w:bCs/>
                <w:color w:val="000000" w:themeColor="text1"/>
                <w:sz w:val="23"/>
                <w:szCs w:val="23"/>
              </w:rPr>
              <w:t xml:space="preserve">Aims:  </w:t>
            </w:r>
            <w:r w:rsidR="00A05E18">
              <w:rPr>
                <w:rFonts w:cs="Helvetica-Bold"/>
                <w:b/>
                <w:bCs/>
                <w:color w:val="000000" w:themeColor="text1"/>
                <w:sz w:val="23"/>
                <w:szCs w:val="23"/>
              </w:rPr>
              <w:t xml:space="preserve"> </w:t>
            </w:r>
            <w:r w:rsidR="00A05E18" w:rsidRPr="00A05E18">
              <w:rPr>
                <w:rFonts w:ascii="Calibri" w:hAnsi="Calibri" w:cs="Arial"/>
              </w:rPr>
              <w:t xml:space="preserve">To </w:t>
            </w:r>
            <w:r w:rsidR="00A05E18" w:rsidRPr="0049515D">
              <w:rPr>
                <w:rFonts w:ascii="Calibri" w:hAnsi="Calibri" w:cs="Arial"/>
              </w:rPr>
              <w:t>consider the health risks of prolonged sitting and explore how to promote a more mobile workforce, in a lively, active session</w:t>
            </w:r>
          </w:p>
          <w:p w:rsidR="00FE7B56" w:rsidRPr="00C80D5D" w:rsidRDefault="00FE7B56" w:rsidP="0049515D">
            <w:pPr>
              <w:autoSpaceDE w:val="0"/>
              <w:autoSpaceDN w:val="0"/>
              <w:adjustRightInd w:val="0"/>
              <w:rPr>
                <w:rFonts w:cs="Helvetica-Bold"/>
                <w:bCs/>
                <w:color w:val="000000" w:themeColor="text1"/>
                <w:sz w:val="16"/>
              </w:rPr>
            </w:pPr>
          </w:p>
          <w:p w:rsidR="00A05E18" w:rsidRPr="0049515D" w:rsidRDefault="00FE7B56" w:rsidP="0049515D">
            <w:pPr>
              <w:ind w:right="-52"/>
              <w:rPr>
                <w:rFonts w:ascii="Calibri" w:hAnsi="Calibri" w:cs="Arial"/>
                <w:b/>
              </w:rPr>
            </w:pPr>
            <w:r w:rsidRPr="0049515D">
              <w:rPr>
                <w:rFonts w:cs="Helvetica-Bold"/>
                <w:b/>
                <w:bCs/>
                <w:color w:val="000000" w:themeColor="text1"/>
              </w:rPr>
              <w:t>Learning Outcomes:</w:t>
            </w:r>
            <w:r w:rsidR="00A05E18" w:rsidRPr="0049515D">
              <w:rPr>
                <w:rFonts w:ascii="Calibri" w:hAnsi="Calibri" w:cs="Arial"/>
                <w:b/>
              </w:rPr>
              <w:t xml:space="preserve"> </w:t>
            </w:r>
          </w:p>
          <w:p w:rsidR="00A05E18" w:rsidRPr="0049515D" w:rsidRDefault="00A05E18" w:rsidP="0049515D">
            <w:pPr>
              <w:numPr>
                <w:ilvl w:val="0"/>
                <w:numId w:val="30"/>
              </w:numPr>
              <w:ind w:left="360" w:right="-52"/>
              <w:rPr>
                <w:rFonts w:ascii="Calibri" w:hAnsi="Calibri" w:cs="Arial"/>
              </w:rPr>
            </w:pPr>
            <w:r w:rsidRPr="0049515D">
              <w:rPr>
                <w:rFonts w:ascii="Calibri" w:hAnsi="Calibri" w:cs="Arial"/>
              </w:rPr>
              <w:t>To share thoughts and ideas about how to inject more physical activity into our sedentary work lives</w:t>
            </w:r>
          </w:p>
          <w:p w:rsidR="00A05E18" w:rsidRPr="0049515D" w:rsidRDefault="00A05E18" w:rsidP="0049515D">
            <w:pPr>
              <w:numPr>
                <w:ilvl w:val="0"/>
                <w:numId w:val="30"/>
              </w:numPr>
              <w:ind w:left="360" w:right="-52"/>
              <w:rPr>
                <w:rFonts w:ascii="Calibri" w:hAnsi="Calibri" w:cs="Arial"/>
              </w:rPr>
            </w:pPr>
            <w:r w:rsidRPr="0049515D">
              <w:rPr>
                <w:rFonts w:ascii="Calibri" w:hAnsi="Calibri" w:cs="Arial"/>
              </w:rPr>
              <w:t>To try out some ways that physical activity and yoga can be used in the workplace setting</w:t>
            </w:r>
          </w:p>
          <w:p w:rsidR="00A05E18" w:rsidRPr="0049515D" w:rsidRDefault="00A05E18" w:rsidP="0049515D">
            <w:pPr>
              <w:numPr>
                <w:ilvl w:val="0"/>
                <w:numId w:val="30"/>
              </w:numPr>
              <w:ind w:left="360" w:right="-52"/>
              <w:rPr>
                <w:rFonts w:ascii="Calibri" w:hAnsi="Calibri" w:cs="Arial"/>
              </w:rPr>
            </w:pPr>
            <w:r w:rsidRPr="0049515D">
              <w:rPr>
                <w:rFonts w:ascii="Calibri" w:hAnsi="Calibri" w:cs="Arial"/>
              </w:rPr>
              <w:t>To consider how Public Health can act as agents of change and lead by example….and</w:t>
            </w:r>
          </w:p>
          <w:p w:rsidR="00A05E18" w:rsidRPr="0049515D" w:rsidRDefault="00A05E18" w:rsidP="0049515D">
            <w:pPr>
              <w:numPr>
                <w:ilvl w:val="0"/>
                <w:numId w:val="31"/>
              </w:numPr>
              <w:ind w:left="360" w:right="-52"/>
              <w:rPr>
                <w:rFonts w:ascii="Calibri" w:hAnsi="Calibri" w:cs="Arial"/>
              </w:rPr>
            </w:pPr>
            <w:r w:rsidRPr="0049515D">
              <w:rPr>
                <w:rFonts w:ascii="Calibri" w:hAnsi="Calibri" w:cs="Arial"/>
              </w:rPr>
              <w:t>To have some fun in the process</w:t>
            </w:r>
          </w:p>
          <w:p w:rsidR="00A05E18" w:rsidRPr="00C80D5D" w:rsidRDefault="00A05E18" w:rsidP="0049515D">
            <w:pPr>
              <w:ind w:right="-52"/>
              <w:rPr>
                <w:rFonts w:ascii="Calibri" w:hAnsi="Calibri" w:cs="Arial"/>
                <w:sz w:val="16"/>
              </w:rPr>
            </w:pPr>
          </w:p>
          <w:p w:rsidR="00FE7B56" w:rsidRPr="00BE3965" w:rsidRDefault="00A05E18" w:rsidP="0049515D">
            <w:pPr>
              <w:ind w:right="-52"/>
              <w:rPr>
                <w:rFonts w:ascii="Calibri" w:hAnsi="Calibri" w:cs="Arial"/>
              </w:rPr>
            </w:pPr>
            <w:r w:rsidRPr="0049515D">
              <w:rPr>
                <w:rFonts w:ascii="Calibri" w:hAnsi="Calibri" w:cs="Arial"/>
              </w:rPr>
              <w:t>If fine the workshop will take place in the grounds of Dartington Hall. If wet then indoors but in a room with minimal seating. Participants will be encouraged to feed p</w:t>
            </w:r>
            <w:r w:rsidR="00BE3965" w:rsidRPr="0049515D">
              <w:rPr>
                <w:rFonts w:ascii="Calibri" w:hAnsi="Calibri" w:cs="Arial"/>
              </w:rPr>
              <w:t>ast and future best practice in</w:t>
            </w:r>
            <w:r w:rsidRPr="0049515D">
              <w:rPr>
                <w:rFonts w:ascii="Calibri" w:hAnsi="Calibri" w:cs="Arial"/>
              </w:rPr>
              <w:t xml:space="preserve">to </w:t>
            </w:r>
            <w:r w:rsidR="00BE3965" w:rsidRPr="0049515D">
              <w:rPr>
                <w:rFonts w:ascii="Calibri" w:hAnsi="Calibri" w:cs="Arial"/>
              </w:rPr>
              <w:t xml:space="preserve">the </w:t>
            </w:r>
            <w:r w:rsidRPr="0049515D">
              <w:rPr>
                <w:rFonts w:ascii="Calibri" w:hAnsi="Calibri" w:cs="Arial"/>
              </w:rPr>
              <w:t>PHE physical activity work stream.</w:t>
            </w:r>
          </w:p>
        </w:tc>
      </w:tr>
      <w:tr w:rsidR="00FE7B56" w:rsidRPr="00D07EEA" w:rsidTr="00372B9E">
        <w:trPr>
          <w:trHeight w:val="842"/>
        </w:trPr>
        <w:tc>
          <w:tcPr>
            <w:tcW w:w="9242" w:type="dxa"/>
            <w:vAlign w:val="center"/>
          </w:tcPr>
          <w:p w:rsidR="00FE7B56" w:rsidRPr="00D07EEA" w:rsidRDefault="00974C3B" w:rsidP="00A05E18">
            <w:pPr>
              <w:autoSpaceDE w:val="0"/>
              <w:autoSpaceDN w:val="0"/>
              <w:adjustRightInd w:val="0"/>
              <w:rPr>
                <w:rFonts w:cs="Helvetica-Bold"/>
                <w:b/>
                <w:bCs/>
                <w:color w:val="000000" w:themeColor="text1"/>
                <w:sz w:val="21"/>
                <w:szCs w:val="21"/>
              </w:rPr>
            </w:pPr>
            <w:r>
              <w:rPr>
                <w:rFonts w:cs="Helvetica-Bold"/>
                <w:b/>
                <w:bCs/>
                <w:color w:val="000000" w:themeColor="text1"/>
                <w:sz w:val="21"/>
                <w:szCs w:val="21"/>
              </w:rPr>
              <w:t>Session facilitators</w:t>
            </w:r>
            <w:r w:rsidR="00FE7B56" w:rsidRPr="00D07EEA">
              <w:rPr>
                <w:rFonts w:cs="Helvetica-Bold"/>
                <w:b/>
                <w:bCs/>
                <w:color w:val="000000" w:themeColor="text1"/>
                <w:sz w:val="21"/>
                <w:szCs w:val="21"/>
              </w:rPr>
              <w:t>:</w:t>
            </w:r>
          </w:p>
          <w:p w:rsidR="00A05E18" w:rsidRPr="00A05E18" w:rsidRDefault="00BE3965" w:rsidP="00A05E18">
            <w:pPr>
              <w:autoSpaceDE w:val="0"/>
              <w:autoSpaceDN w:val="0"/>
              <w:adjustRightInd w:val="0"/>
              <w:rPr>
                <w:rFonts w:cs="Helvetica-Bold"/>
                <w:bCs/>
                <w:color w:val="000000" w:themeColor="text1"/>
                <w:sz w:val="23"/>
                <w:szCs w:val="23"/>
              </w:rPr>
            </w:pPr>
            <w:r>
              <w:rPr>
                <w:rFonts w:cs="Helvetica-Bold"/>
                <w:bCs/>
                <w:color w:val="000000" w:themeColor="text1"/>
                <w:sz w:val="23"/>
                <w:szCs w:val="23"/>
              </w:rPr>
              <w:t xml:space="preserve">Lucy O’Loughlin, Public Health Specialist, </w:t>
            </w:r>
            <w:r w:rsidR="00A05E18" w:rsidRPr="00A05E18">
              <w:rPr>
                <w:rFonts w:cs="Helvetica-Bold"/>
                <w:bCs/>
                <w:color w:val="000000" w:themeColor="text1"/>
                <w:sz w:val="23"/>
                <w:szCs w:val="23"/>
              </w:rPr>
              <w:t>Devon County Council</w:t>
            </w:r>
          </w:p>
          <w:p w:rsidR="00FE7B56" w:rsidRPr="00760654" w:rsidRDefault="00BE3965" w:rsidP="00A05E18">
            <w:pPr>
              <w:autoSpaceDE w:val="0"/>
              <w:autoSpaceDN w:val="0"/>
              <w:adjustRightInd w:val="0"/>
              <w:rPr>
                <w:rFonts w:cs="Helvetica-Bold"/>
                <w:bCs/>
                <w:color w:val="000000" w:themeColor="text1"/>
                <w:sz w:val="23"/>
                <w:szCs w:val="23"/>
              </w:rPr>
            </w:pPr>
            <w:r>
              <w:rPr>
                <w:rFonts w:cs="Helvetica-Bold"/>
                <w:bCs/>
                <w:color w:val="000000" w:themeColor="text1"/>
                <w:sz w:val="23"/>
                <w:szCs w:val="23"/>
              </w:rPr>
              <w:t>Nicola Glassbrook,</w:t>
            </w:r>
            <w:r w:rsidR="00A05E18" w:rsidRPr="00A05E18">
              <w:rPr>
                <w:rFonts w:cs="Helvetica-Bold"/>
                <w:bCs/>
                <w:color w:val="000000" w:themeColor="text1"/>
                <w:sz w:val="23"/>
                <w:szCs w:val="23"/>
              </w:rPr>
              <w:t xml:space="preserve"> Senior Public Health Officer</w:t>
            </w:r>
            <w:r>
              <w:rPr>
                <w:rFonts w:cs="Helvetica-Bold"/>
                <w:bCs/>
                <w:color w:val="000000" w:themeColor="text1"/>
                <w:sz w:val="23"/>
                <w:szCs w:val="23"/>
              </w:rPr>
              <w:t xml:space="preserve">, Devon County Council </w:t>
            </w:r>
          </w:p>
        </w:tc>
      </w:tr>
    </w:tbl>
    <w:p w:rsidR="00FE7B56" w:rsidRDefault="00FE7B56" w:rsidP="00440BDD">
      <w:pPr>
        <w:autoSpaceDE w:val="0"/>
        <w:autoSpaceDN w:val="0"/>
        <w:adjustRightInd w:val="0"/>
        <w:spacing w:after="0" w:line="240" w:lineRule="auto"/>
        <w:rPr>
          <w:rFonts w:cs="Helvetica-Bold"/>
          <w:b/>
          <w:bCs/>
          <w:color w:val="000000"/>
          <w:sz w:val="23"/>
          <w:szCs w:val="23"/>
        </w:rPr>
      </w:pPr>
    </w:p>
    <w:p w:rsidR="00C80D5D" w:rsidRDefault="00C80D5D">
      <w:pPr>
        <w:rPr>
          <w:rFonts w:cs="Helvetica-Bold"/>
          <w:b/>
          <w:bCs/>
          <w:color w:val="000000"/>
          <w:sz w:val="23"/>
          <w:szCs w:val="23"/>
        </w:rPr>
      </w:pPr>
      <w:r>
        <w:rPr>
          <w:rFonts w:cs="Helvetica-Bold"/>
          <w:b/>
          <w:bCs/>
          <w:color w:val="000000"/>
          <w:sz w:val="23"/>
          <w:szCs w:val="23"/>
        </w:rPr>
        <w:br w:type="page"/>
      </w:r>
    </w:p>
    <w:p w:rsidR="00C80D5D" w:rsidRDefault="00C80D5D" w:rsidP="00C80D5D">
      <w:pPr>
        <w:autoSpaceDE w:val="0"/>
        <w:autoSpaceDN w:val="0"/>
        <w:adjustRightInd w:val="0"/>
        <w:spacing w:after="0" w:line="240" w:lineRule="auto"/>
        <w:ind w:left="34"/>
        <w:rPr>
          <w:rFonts w:cs="Helvetica-Bold"/>
          <w:b/>
          <w:bCs/>
          <w:color w:val="000000"/>
          <w:sz w:val="28"/>
          <w:szCs w:val="23"/>
        </w:rPr>
      </w:pPr>
    </w:p>
    <w:p w:rsidR="00C80D5D" w:rsidRPr="00E93CD0" w:rsidRDefault="00C80D5D" w:rsidP="00C80D5D">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32"/>
          <w:szCs w:val="23"/>
        </w:rPr>
      </w:pPr>
      <w:r>
        <w:rPr>
          <w:rFonts w:cs="Helvetica-Bold"/>
          <w:b/>
          <w:bCs/>
          <w:color w:val="000000"/>
          <w:sz w:val="32"/>
          <w:szCs w:val="23"/>
        </w:rPr>
        <w:t>THURSDAY 25</w:t>
      </w:r>
      <w:r w:rsidRPr="00E93CD0">
        <w:rPr>
          <w:rFonts w:cs="Helvetica-Bold"/>
          <w:b/>
          <w:bCs/>
          <w:color w:val="000000"/>
          <w:sz w:val="32"/>
          <w:szCs w:val="23"/>
          <w:vertAlign w:val="superscript"/>
        </w:rPr>
        <w:t>TH</w:t>
      </w:r>
      <w:r w:rsidRPr="00E93CD0">
        <w:rPr>
          <w:rFonts w:cs="Helvetica-Bold"/>
          <w:b/>
          <w:bCs/>
          <w:color w:val="000000"/>
          <w:sz w:val="32"/>
          <w:szCs w:val="23"/>
        </w:rPr>
        <w:t xml:space="preserve"> SEPTEMBER               </w:t>
      </w:r>
    </w:p>
    <w:p w:rsidR="00C80D5D" w:rsidRPr="00CA3EFD" w:rsidRDefault="00C80D5D" w:rsidP="00C80D5D">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28"/>
          <w:szCs w:val="23"/>
        </w:rPr>
      </w:pPr>
      <w:r w:rsidRPr="00CA3EFD">
        <w:rPr>
          <w:rFonts w:cs="Helvetica-Bold"/>
          <w:b/>
          <w:bCs/>
          <w:color w:val="000000"/>
          <w:sz w:val="28"/>
          <w:szCs w:val="23"/>
        </w:rPr>
        <w:t>WORKSHOP INFORMATION</w:t>
      </w:r>
    </w:p>
    <w:p w:rsidR="00C80D5D" w:rsidRDefault="00C80D5D" w:rsidP="00C80D5D">
      <w:pPr>
        <w:autoSpaceDE w:val="0"/>
        <w:autoSpaceDN w:val="0"/>
        <w:adjustRightInd w:val="0"/>
        <w:spacing w:after="0" w:line="240" w:lineRule="auto"/>
        <w:rPr>
          <w:rFonts w:cs="Helvetica-Bold"/>
          <w:b/>
          <w:bCs/>
          <w:color w:val="000000"/>
          <w:sz w:val="23"/>
          <w:szCs w:val="23"/>
        </w:rPr>
      </w:pPr>
    </w:p>
    <w:p w:rsidR="00440BDD" w:rsidRDefault="00440BDD" w:rsidP="00440BDD">
      <w:pPr>
        <w:autoSpaceDE w:val="0"/>
        <w:autoSpaceDN w:val="0"/>
        <w:adjustRightInd w:val="0"/>
        <w:spacing w:after="0" w:line="240" w:lineRule="auto"/>
        <w:rPr>
          <w:rFonts w:cs="Helvetica-Bold"/>
          <w:b/>
          <w:bCs/>
          <w:color w:val="000000"/>
          <w:sz w:val="23"/>
          <w:szCs w:val="23"/>
        </w:rPr>
      </w:pPr>
      <w:r>
        <w:rPr>
          <w:rFonts w:cs="Helvetica-Bold"/>
          <w:b/>
          <w:bCs/>
          <w:color w:val="000000"/>
          <w:sz w:val="23"/>
          <w:szCs w:val="23"/>
        </w:rPr>
        <w:t xml:space="preserve">WORKSHOP </w:t>
      </w:r>
      <w:r w:rsidRPr="005E3DF0">
        <w:rPr>
          <w:rFonts w:cs="Helvetica-Bold"/>
          <w:b/>
          <w:bCs/>
          <w:color w:val="000000"/>
          <w:sz w:val="23"/>
          <w:szCs w:val="23"/>
        </w:rPr>
        <w:t xml:space="preserve">SESSION </w:t>
      </w:r>
      <w:r>
        <w:rPr>
          <w:rFonts w:cs="Helvetica-Bold"/>
          <w:b/>
          <w:bCs/>
          <w:color w:val="000000"/>
          <w:sz w:val="23"/>
          <w:szCs w:val="23"/>
        </w:rPr>
        <w:t>THREE</w:t>
      </w:r>
    </w:p>
    <w:p w:rsidR="00440BDD" w:rsidRDefault="00440BDD" w:rsidP="00440BDD">
      <w:pPr>
        <w:autoSpaceDE w:val="0"/>
        <w:autoSpaceDN w:val="0"/>
        <w:adjustRightInd w:val="0"/>
        <w:spacing w:after="0" w:line="240" w:lineRule="auto"/>
        <w:rPr>
          <w:rFonts w:cs="Helvetica-Bold"/>
          <w:b/>
          <w:bCs/>
          <w:color w:val="000000"/>
          <w:sz w:val="23"/>
          <w:szCs w:val="23"/>
        </w:rPr>
      </w:pPr>
      <w:r>
        <w:rPr>
          <w:rFonts w:cs="Helvetica-Bold"/>
          <w:b/>
          <w:bCs/>
          <w:color w:val="000000"/>
          <w:sz w:val="23"/>
          <w:szCs w:val="23"/>
        </w:rPr>
        <w:t>10:45</w:t>
      </w:r>
      <w:r w:rsidRPr="005E3DF0">
        <w:rPr>
          <w:rFonts w:cs="Helvetica-Bold"/>
          <w:b/>
          <w:bCs/>
          <w:color w:val="000000"/>
          <w:sz w:val="23"/>
          <w:szCs w:val="23"/>
        </w:rPr>
        <w:t xml:space="preserve"> - 12:</w:t>
      </w:r>
      <w:r>
        <w:rPr>
          <w:rFonts w:cs="Helvetica-Bold"/>
          <w:b/>
          <w:bCs/>
          <w:color w:val="000000"/>
          <w:sz w:val="23"/>
          <w:szCs w:val="23"/>
        </w:rPr>
        <w:t>15</w:t>
      </w:r>
    </w:p>
    <w:p w:rsidR="00440BDD" w:rsidRDefault="00440BDD" w:rsidP="00440BDD">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9F705A" w:rsidRPr="005E3DF0" w:rsidTr="0006578A">
        <w:trPr>
          <w:cnfStyle w:val="100000000000" w:firstRow="1" w:lastRow="0" w:firstColumn="0" w:lastColumn="0" w:oddVBand="0" w:evenVBand="0" w:oddHBand="0" w:evenHBand="0" w:firstRowFirstColumn="0" w:firstRowLastColumn="0" w:lastRowFirstColumn="0" w:lastRowLastColumn="0"/>
        </w:trPr>
        <w:tc>
          <w:tcPr>
            <w:tcW w:w="9242" w:type="dxa"/>
          </w:tcPr>
          <w:p w:rsidR="009F705A" w:rsidRPr="005E3DF0" w:rsidRDefault="006A7246" w:rsidP="0006578A">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3A</w:t>
            </w:r>
            <w:r w:rsidR="009F705A" w:rsidRPr="005E3DF0">
              <w:rPr>
                <w:rFonts w:cs="Helvetica-Bold"/>
                <w:b/>
                <w:bCs/>
                <w:color w:val="FFFFFF" w:themeColor="background1"/>
                <w:sz w:val="23"/>
                <w:szCs w:val="23"/>
              </w:rPr>
              <w:t xml:space="preserve"> </w:t>
            </w:r>
            <w:r w:rsidR="009F705A">
              <w:rPr>
                <w:rFonts w:cs="Helvetica-Bold"/>
                <w:b/>
                <w:bCs/>
                <w:color w:val="FFFFFF" w:themeColor="background1"/>
                <w:sz w:val="23"/>
                <w:szCs w:val="23"/>
              </w:rPr>
              <w:t xml:space="preserve">– </w:t>
            </w:r>
            <w:r w:rsidR="009F705A" w:rsidRPr="000E0580">
              <w:rPr>
                <w:rFonts w:cs="Helvetica-Bold"/>
                <w:b/>
                <w:bCs/>
                <w:color w:val="FFFFFF" w:themeColor="background1"/>
                <w:sz w:val="23"/>
                <w:szCs w:val="23"/>
              </w:rPr>
              <w:t>‘I wouldn'</w:t>
            </w:r>
            <w:r w:rsidR="009F705A">
              <w:rPr>
                <w:rFonts w:cs="Helvetica-Bold"/>
                <w:b/>
                <w:bCs/>
                <w:color w:val="FFFFFF" w:themeColor="background1"/>
                <w:sz w:val="23"/>
                <w:szCs w:val="23"/>
              </w:rPr>
              <w:t>t have missed it for the world’</w:t>
            </w:r>
            <w:r w:rsidR="009F705A" w:rsidRPr="000E0580">
              <w:rPr>
                <w:rFonts w:cs="Helvetica-Bold"/>
                <w:b/>
                <w:bCs/>
                <w:color w:val="FFFFFF" w:themeColor="background1"/>
                <w:sz w:val="23"/>
                <w:szCs w:val="23"/>
              </w:rPr>
              <w:t>: Flood memories, lay knowledge and resilience</w:t>
            </w:r>
          </w:p>
        </w:tc>
      </w:tr>
      <w:tr w:rsidR="009F705A" w:rsidRPr="00D07EEA" w:rsidTr="00372B9E">
        <w:trPr>
          <w:trHeight w:val="4504"/>
        </w:trPr>
        <w:tc>
          <w:tcPr>
            <w:tcW w:w="9242" w:type="dxa"/>
            <w:vAlign w:val="center"/>
          </w:tcPr>
          <w:p w:rsidR="009F705A" w:rsidRPr="006A7246" w:rsidRDefault="009F705A" w:rsidP="006A7246">
            <w:pPr>
              <w:ind w:left="709" w:right="-52" w:hanging="709"/>
              <w:rPr>
                <w:rFonts w:cs="Helvetica-Bold"/>
                <w:b/>
                <w:bCs/>
                <w:color w:val="000000" w:themeColor="text1"/>
              </w:rPr>
            </w:pPr>
            <w:r w:rsidRPr="006A7246">
              <w:rPr>
                <w:rFonts w:cs="Helvetica-Bold"/>
                <w:b/>
                <w:bCs/>
                <w:color w:val="000000" w:themeColor="text1"/>
              </w:rPr>
              <w:t xml:space="preserve">Aims and Learning Outcomes:   </w:t>
            </w:r>
          </w:p>
          <w:p w:rsidR="009F705A" w:rsidRPr="006A7246" w:rsidRDefault="009F705A" w:rsidP="006A7246">
            <w:pPr>
              <w:pStyle w:val="ListParagraph"/>
              <w:numPr>
                <w:ilvl w:val="0"/>
                <w:numId w:val="4"/>
              </w:numPr>
              <w:ind w:right="-52"/>
              <w:rPr>
                <w:rFonts w:cs="Helvetica-Bold"/>
                <w:bCs/>
                <w:color w:val="000000" w:themeColor="text1"/>
              </w:rPr>
            </w:pPr>
            <w:r w:rsidRPr="006A7246">
              <w:rPr>
                <w:rFonts w:cs="Helvetica-Bold"/>
                <w:bCs/>
                <w:color w:val="000000" w:themeColor="text1"/>
              </w:rPr>
              <w:t>To share, and explore the health implications of, research results from the ESRC Sustainable Flood Memories project that worked with flood risk communities in four different settings after the 2007 floods on the lower Severn, Gloucestershire. The project explored the relationships between flood memory, lay knowledge and different frames for resilience.</w:t>
            </w:r>
          </w:p>
          <w:p w:rsidR="009F705A" w:rsidRPr="00372B9E" w:rsidRDefault="009F705A" w:rsidP="006A7246">
            <w:pPr>
              <w:pStyle w:val="ListParagraph"/>
              <w:ind w:left="360" w:right="-52"/>
              <w:rPr>
                <w:rFonts w:cs="Helvetica-Bold"/>
                <w:bCs/>
                <w:color w:val="000000" w:themeColor="text1"/>
                <w:sz w:val="16"/>
              </w:rPr>
            </w:pPr>
          </w:p>
          <w:p w:rsidR="009F705A" w:rsidRPr="006A7246" w:rsidRDefault="009F705A" w:rsidP="006A7246">
            <w:pPr>
              <w:pStyle w:val="ListParagraph"/>
              <w:numPr>
                <w:ilvl w:val="0"/>
                <w:numId w:val="4"/>
              </w:numPr>
              <w:ind w:right="-52"/>
              <w:rPr>
                <w:rFonts w:cs="Helvetica-Bold"/>
                <w:bCs/>
                <w:color w:val="000000" w:themeColor="text1"/>
              </w:rPr>
            </w:pPr>
            <w:r w:rsidRPr="006A7246">
              <w:rPr>
                <w:rFonts w:cs="Helvetica-Bold"/>
                <w:bCs/>
                <w:color w:val="000000" w:themeColor="text1"/>
              </w:rPr>
              <w:t>To exchange digital stories co-created with members of these communities that capture voices with intertwined messages that reflect on/ encourage dialogue about different types of individual and community resilience. Themes include psychological and emotional resilience, value of community networks, and active remembering.</w:t>
            </w:r>
          </w:p>
          <w:p w:rsidR="009F705A" w:rsidRPr="00372B9E" w:rsidRDefault="009F705A" w:rsidP="006A7246">
            <w:pPr>
              <w:pStyle w:val="ListParagraph"/>
              <w:rPr>
                <w:rFonts w:cs="Helvetica-Bold"/>
                <w:bCs/>
                <w:color w:val="000000" w:themeColor="text1"/>
                <w:sz w:val="16"/>
              </w:rPr>
            </w:pPr>
          </w:p>
          <w:p w:rsidR="009F705A" w:rsidRPr="006A7246" w:rsidRDefault="009F705A" w:rsidP="006A7246">
            <w:pPr>
              <w:pStyle w:val="ListParagraph"/>
              <w:numPr>
                <w:ilvl w:val="0"/>
                <w:numId w:val="4"/>
              </w:numPr>
              <w:ind w:right="-52"/>
              <w:rPr>
                <w:rFonts w:cs="Helvetica-Bold"/>
                <w:bCs/>
                <w:color w:val="000000" w:themeColor="text1"/>
              </w:rPr>
            </w:pPr>
            <w:r w:rsidRPr="006A7246">
              <w:rPr>
                <w:rFonts w:cs="Helvetica-Bold"/>
                <w:bCs/>
                <w:color w:val="000000" w:themeColor="text1"/>
              </w:rPr>
              <w:t>To reflect on the implications of this research/ knowledge exchange for community resilience and individual well-being in recently flooded communities in the SW.</w:t>
            </w:r>
          </w:p>
          <w:p w:rsidR="009F705A" w:rsidRPr="00372B9E" w:rsidRDefault="009F705A" w:rsidP="006A7246">
            <w:pPr>
              <w:autoSpaceDE w:val="0"/>
              <w:autoSpaceDN w:val="0"/>
              <w:adjustRightInd w:val="0"/>
              <w:rPr>
                <w:rFonts w:cs="Helvetica-Bold"/>
                <w:bCs/>
                <w:color w:val="000000" w:themeColor="text1"/>
                <w:sz w:val="16"/>
              </w:rPr>
            </w:pPr>
          </w:p>
          <w:p w:rsidR="009F705A" w:rsidRPr="006A7246" w:rsidRDefault="009F705A" w:rsidP="006A7246">
            <w:pPr>
              <w:autoSpaceDE w:val="0"/>
              <w:autoSpaceDN w:val="0"/>
              <w:adjustRightInd w:val="0"/>
              <w:rPr>
                <w:rFonts w:cs="Helvetica-Bold"/>
                <w:bCs/>
                <w:color w:val="000000" w:themeColor="text1"/>
              </w:rPr>
            </w:pPr>
            <w:r w:rsidRPr="006A7246">
              <w:rPr>
                <w:rFonts w:cs="Helvetica-Bold"/>
                <w:bCs/>
                <w:color w:val="000000" w:themeColor="text1"/>
              </w:rPr>
              <w:t>The workshop will be participatory and will explore both potential applications of the research and integrated digital story archive resource, as well as future research needs within flood risk communities in the SW (linked to public health development and practice).</w:t>
            </w:r>
          </w:p>
        </w:tc>
      </w:tr>
      <w:tr w:rsidR="009F705A" w:rsidRPr="00D07EEA" w:rsidTr="0006578A">
        <w:trPr>
          <w:trHeight w:val="981"/>
        </w:trPr>
        <w:tc>
          <w:tcPr>
            <w:tcW w:w="9242" w:type="dxa"/>
            <w:vAlign w:val="center"/>
          </w:tcPr>
          <w:p w:rsidR="009F705A" w:rsidRPr="006A7246" w:rsidRDefault="006A7246" w:rsidP="0006578A">
            <w:pPr>
              <w:autoSpaceDE w:val="0"/>
              <w:autoSpaceDN w:val="0"/>
              <w:adjustRightInd w:val="0"/>
              <w:rPr>
                <w:rFonts w:cs="Helvetica-Bold"/>
                <w:b/>
                <w:bCs/>
                <w:color w:val="000000" w:themeColor="text1"/>
              </w:rPr>
            </w:pPr>
            <w:r w:rsidRPr="006A7246">
              <w:rPr>
                <w:rFonts w:cs="Helvetica-Bold"/>
                <w:b/>
                <w:bCs/>
                <w:color w:val="000000" w:themeColor="text1"/>
              </w:rPr>
              <w:t>Workshop leader</w:t>
            </w:r>
            <w:r w:rsidR="009F705A" w:rsidRPr="006A7246">
              <w:rPr>
                <w:rFonts w:cs="Helvetica-Bold"/>
                <w:b/>
                <w:bCs/>
                <w:color w:val="000000" w:themeColor="text1"/>
              </w:rPr>
              <w:t>:</w:t>
            </w:r>
          </w:p>
          <w:p w:rsidR="009F705A" w:rsidRPr="006A7246" w:rsidRDefault="009F705A" w:rsidP="0006578A">
            <w:pPr>
              <w:autoSpaceDE w:val="0"/>
              <w:autoSpaceDN w:val="0"/>
              <w:adjustRightInd w:val="0"/>
              <w:rPr>
                <w:rFonts w:cs="Helvetica-Bold"/>
                <w:bCs/>
                <w:color w:val="000000" w:themeColor="text1"/>
              </w:rPr>
            </w:pPr>
            <w:r w:rsidRPr="006A7246">
              <w:rPr>
                <w:rFonts w:cs="Helvetica-Bold"/>
                <w:bCs/>
                <w:color w:val="000000" w:themeColor="text1"/>
              </w:rPr>
              <w:t>Professor Lindsey McEwen, Co-Director of Centre for Floods, Communities and Resilience and Professor of Environmental Management, University of the West of England, Bristol</w:t>
            </w:r>
          </w:p>
        </w:tc>
      </w:tr>
    </w:tbl>
    <w:p w:rsidR="00AB2DF7" w:rsidRDefault="00AB2DF7" w:rsidP="0018601B">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18601B" w:rsidRPr="005E3DF0" w:rsidTr="002A5391">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18601B" w:rsidRPr="005E3DF0" w:rsidRDefault="00440BDD" w:rsidP="007432B3">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3B</w:t>
            </w:r>
            <w:r w:rsidR="0018601B" w:rsidRPr="005E3DF0">
              <w:rPr>
                <w:rFonts w:cs="Helvetica-Bold"/>
                <w:b/>
                <w:bCs/>
                <w:color w:val="FFFFFF" w:themeColor="background1"/>
                <w:sz w:val="23"/>
                <w:szCs w:val="23"/>
              </w:rPr>
              <w:t xml:space="preserve"> </w:t>
            </w:r>
            <w:r w:rsidR="0018601B">
              <w:rPr>
                <w:rFonts w:cs="Helvetica-Bold"/>
                <w:b/>
                <w:bCs/>
                <w:color w:val="FFFFFF" w:themeColor="background1"/>
                <w:sz w:val="23"/>
                <w:szCs w:val="23"/>
              </w:rPr>
              <w:t xml:space="preserve">– </w:t>
            </w:r>
            <w:r w:rsidR="006A7246" w:rsidRPr="006A7246">
              <w:rPr>
                <w:rFonts w:cs="Helvetica-Bold"/>
                <w:b/>
                <w:bCs/>
                <w:color w:val="FFFFFF" w:themeColor="background1"/>
                <w:sz w:val="23"/>
                <w:szCs w:val="23"/>
              </w:rPr>
              <w:t>Approaches to achieving better inclusion of people with dementia</w:t>
            </w:r>
          </w:p>
        </w:tc>
      </w:tr>
      <w:tr w:rsidR="00482FEB" w:rsidRPr="00D07EEA" w:rsidTr="00372B9E">
        <w:trPr>
          <w:trHeight w:val="2238"/>
        </w:trPr>
        <w:tc>
          <w:tcPr>
            <w:tcW w:w="9242" w:type="dxa"/>
            <w:tcBorders>
              <w:bottom w:val="nil"/>
            </w:tcBorders>
            <w:vAlign w:val="center"/>
          </w:tcPr>
          <w:p w:rsidR="00482FEB" w:rsidRDefault="00482FEB" w:rsidP="00482FEB">
            <w:pPr>
              <w:autoSpaceDE w:val="0"/>
              <w:autoSpaceDN w:val="0"/>
              <w:adjustRightInd w:val="0"/>
              <w:rPr>
                <w:rFonts w:cs="Helvetica-Bold"/>
                <w:bCs/>
                <w:color w:val="000000" w:themeColor="text1"/>
                <w:sz w:val="23"/>
                <w:szCs w:val="23"/>
              </w:rPr>
            </w:pPr>
            <w:r w:rsidRPr="009B384C">
              <w:rPr>
                <w:rFonts w:cs="Helvetica-Bold"/>
                <w:bCs/>
                <w:color w:val="000000" w:themeColor="text1"/>
                <w:sz w:val="23"/>
                <w:szCs w:val="23"/>
              </w:rPr>
              <w:t xml:space="preserve">This facilitated workshop presents two viewpoints that represent quite different ways of understanding the issue </w:t>
            </w:r>
            <w:r>
              <w:rPr>
                <w:rFonts w:cs="Helvetica-Bold"/>
                <w:bCs/>
                <w:color w:val="000000" w:themeColor="text1"/>
                <w:sz w:val="23"/>
                <w:szCs w:val="23"/>
              </w:rPr>
              <w:t xml:space="preserve">of dementia </w:t>
            </w:r>
            <w:r w:rsidRPr="009B384C">
              <w:rPr>
                <w:rFonts w:cs="Helvetica-Bold"/>
                <w:bCs/>
                <w:color w:val="000000" w:themeColor="text1"/>
                <w:sz w:val="23"/>
                <w:szCs w:val="23"/>
              </w:rPr>
              <w:t xml:space="preserve">- </w:t>
            </w:r>
            <w:r w:rsidRPr="009B384C">
              <w:rPr>
                <w:rFonts w:cs="Helvetica-Bold"/>
                <w:b/>
                <w:bCs/>
                <w:color w:val="000000" w:themeColor="text1"/>
                <w:sz w:val="23"/>
                <w:szCs w:val="23"/>
              </w:rPr>
              <w:t>dementia-friendly communities</w:t>
            </w:r>
            <w:r w:rsidRPr="009B384C">
              <w:rPr>
                <w:rFonts w:cs="Helvetica-Bold"/>
                <w:bCs/>
                <w:color w:val="000000" w:themeColor="text1"/>
                <w:sz w:val="23"/>
                <w:szCs w:val="23"/>
              </w:rPr>
              <w:t xml:space="preserve"> and </w:t>
            </w:r>
            <w:r w:rsidRPr="009B384C">
              <w:rPr>
                <w:rFonts w:cs="Helvetica-Bold"/>
                <w:b/>
                <w:bCs/>
                <w:color w:val="000000" w:themeColor="text1"/>
                <w:sz w:val="23"/>
                <w:szCs w:val="23"/>
              </w:rPr>
              <w:t>social inclusion</w:t>
            </w:r>
            <w:r w:rsidRPr="009B384C">
              <w:rPr>
                <w:rFonts w:cs="Helvetica-Bold"/>
                <w:bCs/>
                <w:color w:val="000000" w:themeColor="text1"/>
                <w:sz w:val="23"/>
                <w:szCs w:val="23"/>
              </w:rPr>
              <w:t xml:space="preserve">. </w:t>
            </w:r>
          </w:p>
          <w:p w:rsidR="00482FEB" w:rsidRPr="002A5391" w:rsidRDefault="00482FEB" w:rsidP="00482FEB">
            <w:pPr>
              <w:autoSpaceDE w:val="0"/>
              <w:autoSpaceDN w:val="0"/>
              <w:adjustRightInd w:val="0"/>
              <w:rPr>
                <w:rFonts w:cs="Helvetica-Bold"/>
                <w:bCs/>
                <w:color w:val="000000" w:themeColor="text1"/>
                <w:sz w:val="16"/>
                <w:szCs w:val="23"/>
              </w:rPr>
            </w:pPr>
          </w:p>
          <w:p w:rsidR="00482FEB" w:rsidRPr="009B384C" w:rsidRDefault="00482FEB" w:rsidP="00482FEB">
            <w:pPr>
              <w:autoSpaceDE w:val="0"/>
              <w:autoSpaceDN w:val="0"/>
              <w:adjustRightInd w:val="0"/>
              <w:rPr>
                <w:rFonts w:cs="Helvetica-Bold"/>
                <w:bCs/>
                <w:color w:val="000000" w:themeColor="text1"/>
                <w:sz w:val="23"/>
                <w:szCs w:val="23"/>
              </w:rPr>
            </w:pPr>
            <w:r w:rsidRPr="009B384C">
              <w:rPr>
                <w:rFonts w:cs="Helvetica-Bold"/>
                <w:bCs/>
                <w:color w:val="000000" w:themeColor="text1"/>
                <w:sz w:val="23"/>
                <w:szCs w:val="23"/>
              </w:rPr>
              <w:t>A better environment, greater involvement in neighbourhoods and communities, and an improved social response to dementia are widely held aspirations.</w:t>
            </w:r>
            <w:r>
              <w:rPr>
                <w:rFonts w:cs="Helvetica-Bold"/>
                <w:bCs/>
                <w:color w:val="000000" w:themeColor="text1"/>
                <w:sz w:val="23"/>
                <w:szCs w:val="23"/>
              </w:rPr>
              <w:t xml:space="preserve"> This workshop </w:t>
            </w:r>
            <w:r w:rsidRPr="009B384C">
              <w:rPr>
                <w:rFonts w:cs="Helvetica-Bold"/>
                <w:bCs/>
                <w:color w:val="000000" w:themeColor="text1"/>
                <w:sz w:val="23"/>
                <w:szCs w:val="23"/>
              </w:rPr>
              <w:t>will he</w:t>
            </w:r>
            <w:r>
              <w:rPr>
                <w:rFonts w:cs="Helvetica-Bold"/>
                <w:bCs/>
                <w:color w:val="000000" w:themeColor="text1"/>
                <w:sz w:val="23"/>
                <w:szCs w:val="23"/>
              </w:rPr>
              <w:t>lp participants understand the</w:t>
            </w:r>
            <w:r w:rsidRPr="009B384C">
              <w:rPr>
                <w:rFonts w:cs="Helvetica-Bold"/>
                <w:bCs/>
                <w:color w:val="000000" w:themeColor="text1"/>
                <w:sz w:val="23"/>
                <w:szCs w:val="23"/>
              </w:rPr>
              <w:t xml:space="preserve"> </w:t>
            </w:r>
            <w:r>
              <w:rPr>
                <w:rFonts w:cs="Helvetica-Bold"/>
                <w:bCs/>
                <w:color w:val="000000" w:themeColor="text1"/>
                <w:sz w:val="23"/>
                <w:szCs w:val="23"/>
              </w:rPr>
              <w:t xml:space="preserve">two </w:t>
            </w:r>
            <w:r w:rsidRPr="009B384C">
              <w:rPr>
                <w:rFonts w:cs="Helvetica-Bold"/>
                <w:bCs/>
                <w:color w:val="000000" w:themeColor="text1"/>
                <w:sz w:val="23"/>
                <w:szCs w:val="23"/>
              </w:rPr>
              <w:t>different approaches, the role each plays in shaping the inclusion of people with dementia, and the different results of such actions both for people with dementia and for our neighbourhoods and communities</w:t>
            </w:r>
            <w:r>
              <w:rPr>
                <w:rFonts w:cs="Helvetica-Bold"/>
                <w:bCs/>
                <w:color w:val="000000" w:themeColor="text1"/>
                <w:sz w:val="23"/>
                <w:szCs w:val="23"/>
              </w:rPr>
              <w:t>.</w:t>
            </w:r>
          </w:p>
        </w:tc>
      </w:tr>
      <w:tr w:rsidR="00C80D5D" w:rsidRPr="00D07EEA" w:rsidTr="00C80D5D">
        <w:trPr>
          <w:trHeight w:val="3095"/>
        </w:trPr>
        <w:tc>
          <w:tcPr>
            <w:tcW w:w="9242" w:type="dxa"/>
            <w:tcBorders>
              <w:top w:val="nil"/>
              <w:bottom w:val="single" w:sz="4" w:space="0" w:color="auto"/>
            </w:tcBorders>
            <w:vAlign w:val="center"/>
          </w:tcPr>
          <w:p w:rsidR="00C80D5D" w:rsidRPr="002A5391" w:rsidRDefault="00C80D5D" w:rsidP="00C80D5D">
            <w:pPr>
              <w:rPr>
                <w:rFonts w:ascii="Calibri" w:eastAsia="Times New Roman" w:hAnsi="Calibri" w:cs="Times New Roman"/>
                <w:b/>
                <w:szCs w:val="24"/>
                <w:lang w:eastAsia="en-GB"/>
              </w:rPr>
            </w:pPr>
            <w:r w:rsidRPr="002A5391">
              <w:rPr>
                <w:rFonts w:ascii="Calibri" w:eastAsia="Times New Roman" w:hAnsi="Calibri" w:cs="Times New Roman"/>
                <w:b/>
                <w:szCs w:val="24"/>
                <w:lang w:eastAsia="en-GB"/>
              </w:rPr>
              <w:t xml:space="preserve">Learning outcomes: </w:t>
            </w:r>
          </w:p>
          <w:p w:rsidR="00C80D5D" w:rsidRPr="009B384C" w:rsidRDefault="00C80D5D" w:rsidP="00C80D5D">
            <w:pPr>
              <w:rPr>
                <w:rFonts w:ascii="Calibri" w:eastAsia="Times New Roman" w:hAnsi="Calibri" w:cs="Times New Roman"/>
                <w:szCs w:val="24"/>
                <w:lang w:eastAsia="en-GB"/>
              </w:rPr>
            </w:pPr>
            <w:r>
              <w:rPr>
                <w:rFonts w:ascii="Calibri" w:eastAsia="Times New Roman" w:hAnsi="Calibri" w:cs="Times New Roman"/>
                <w:szCs w:val="24"/>
                <w:lang w:eastAsia="en-GB"/>
              </w:rPr>
              <w:t>Th</w:t>
            </w:r>
            <w:r w:rsidRPr="009B384C">
              <w:rPr>
                <w:rFonts w:ascii="Calibri" w:eastAsia="Times New Roman" w:hAnsi="Calibri" w:cs="Times New Roman"/>
                <w:szCs w:val="24"/>
                <w:lang w:eastAsia="en-GB"/>
              </w:rPr>
              <w:t>rough engagement with the presentations and discussion, participants will:</w:t>
            </w:r>
          </w:p>
          <w:p w:rsidR="00C80D5D" w:rsidRPr="009B384C" w:rsidRDefault="00C80D5D" w:rsidP="00C80D5D">
            <w:pPr>
              <w:numPr>
                <w:ilvl w:val="0"/>
                <w:numId w:val="33"/>
              </w:numPr>
              <w:rPr>
                <w:rFonts w:ascii="Calibri" w:eastAsia="Times New Roman" w:hAnsi="Calibri" w:cs="Times New Roman"/>
                <w:szCs w:val="24"/>
                <w:lang w:eastAsia="en-GB"/>
              </w:rPr>
            </w:pPr>
            <w:r w:rsidRPr="009B384C">
              <w:rPr>
                <w:rFonts w:ascii="Calibri" w:eastAsia="Times New Roman" w:hAnsi="Calibri" w:cs="Times New Roman"/>
                <w:szCs w:val="24"/>
                <w:lang w:eastAsia="en-GB"/>
              </w:rPr>
              <w:t>Understand the differences between ‘dementia-friendly communities’ and social inclusion perspectives</w:t>
            </w:r>
          </w:p>
          <w:p w:rsidR="00C80D5D" w:rsidRPr="009B384C" w:rsidRDefault="00C80D5D" w:rsidP="00C80D5D">
            <w:pPr>
              <w:numPr>
                <w:ilvl w:val="0"/>
                <w:numId w:val="33"/>
              </w:numPr>
              <w:rPr>
                <w:rFonts w:ascii="Calibri" w:eastAsia="Times New Roman" w:hAnsi="Calibri" w:cs="Times New Roman"/>
                <w:szCs w:val="24"/>
                <w:lang w:eastAsia="en-GB"/>
              </w:rPr>
            </w:pPr>
            <w:r w:rsidRPr="009B384C">
              <w:rPr>
                <w:rFonts w:ascii="Calibri" w:eastAsia="Times New Roman" w:hAnsi="Calibri" w:cs="Times New Roman"/>
                <w:szCs w:val="24"/>
                <w:lang w:eastAsia="en-GB"/>
              </w:rPr>
              <w:t xml:space="preserve">Become able to identify and interpret the ethos/perspective underlying a service/intervention that they encounter </w:t>
            </w:r>
          </w:p>
          <w:p w:rsidR="00C80D5D" w:rsidRPr="009B384C" w:rsidRDefault="00C80D5D" w:rsidP="00C80D5D">
            <w:pPr>
              <w:numPr>
                <w:ilvl w:val="0"/>
                <w:numId w:val="33"/>
              </w:numPr>
              <w:rPr>
                <w:rFonts w:ascii="Calibri" w:eastAsia="Times New Roman" w:hAnsi="Calibri" w:cs="Times New Roman"/>
                <w:szCs w:val="24"/>
                <w:lang w:eastAsia="en-GB"/>
              </w:rPr>
            </w:pPr>
            <w:r w:rsidRPr="009B384C">
              <w:rPr>
                <w:rFonts w:ascii="Calibri" w:eastAsia="Times New Roman" w:hAnsi="Calibri" w:cs="Times New Roman"/>
                <w:szCs w:val="24"/>
                <w:lang w:eastAsia="en-GB"/>
              </w:rPr>
              <w:t>Be better able to make judgements about proposed and existing services and community interventions in relation to dementia</w:t>
            </w:r>
          </w:p>
          <w:p w:rsidR="00C80D5D" w:rsidRDefault="00C80D5D" w:rsidP="00C80D5D">
            <w:pPr>
              <w:numPr>
                <w:ilvl w:val="0"/>
                <w:numId w:val="33"/>
              </w:numPr>
              <w:rPr>
                <w:rFonts w:ascii="Calibri" w:eastAsia="Times New Roman" w:hAnsi="Calibri" w:cs="Times New Roman"/>
                <w:szCs w:val="24"/>
                <w:lang w:eastAsia="en-GB"/>
              </w:rPr>
            </w:pPr>
            <w:r w:rsidRPr="009B384C">
              <w:rPr>
                <w:rFonts w:ascii="Calibri" w:eastAsia="Times New Roman" w:hAnsi="Calibri" w:cs="Times New Roman"/>
                <w:szCs w:val="24"/>
                <w:lang w:eastAsia="en-GB"/>
              </w:rPr>
              <w:t>Begin to understand dementia in terms of age equality and make connections with other equalities issues</w:t>
            </w:r>
          </w:p>
          <w:p w:rsidR="00C80D5D" w:rsidRPr="002A5391" w:rsidRDefault="00C80D5D" w:rsidP="00C80D5D">
            <w:pPr>
              <w:rPr>
                <w:rFonts w:ascii="Calibri" w:eastAsia="Times New Roman" w:hAnsi="Calibri" w:cs="Times New Roman"/>
                <w:b/>
                <w:szCs w:val="24"/>
                <w:lang w:eastAsia="en-GB"/>
              </w:rPr>
            </w:pPr>
            <w:r w:rsidRPr="002A5391">
              <w:rPr>
                <w:rFonts w:ascii="Calibri" w:eastAsia="Times New Roman" w:hAnsi="Calibri" w:cs="Times New Roman"/>
                <w:szCs w:val="24"/>
                <w:lang w:eastAsia="en-GB"/>
              </w:rPr>
              <w:t>Be better able to take appropriate action to improve the response to dementia in their area</w:t>
            </w:r>
          </w:p>
        </w:tc>
      </w:tr>
      <w:tr w:rsidR="00482FEB" w:rsidRPr="00D07EEA" w:rsidTr="002A5391">
        <w:trPr>
          <w:trHeight w:val="2824"/>
        </w:trPr>
        <w:tc>
          <w:tcPr>
            <w:tcW w:w="9242" w:type="dxa"/>
            <w:tcBorders>
              <w:bottom w:val="nil"/>
            </w:tcBorders>
            <w:vAlign w:val="center"/>
          </w:tcPr>
          <w:p w:rsidR="00482FEB" w:rsidRPr="00865089" w:rsidRDefault="00482FEB" w:rsidP="00482FEB">
            <w:pPr>
              <w:rPr>
                <w:rFonts w:ascii="Calibri" w:hAnsi="Calibri"/>
                <w:b/>
              </w:rPr>
            </w:pPr>
            <w:r w:rsidRPr="00865089">
              <w:rPr>
                <w:rFonts w:ascii="Calibri" w:hAnsi="Calibri"/>
                <w:b/>
              </w:rPr>
              <w:lastRenderedPageBreak/>
              <w:t>A collective, social inclusion approach to dementia</w:t>
            </w:r>
          </w:p>
          <w:p w:rsidR="00482FEB" w:rsidRPr="00482FEB" w:rsidRDefault="00482FEB" w:rsidP="00482FEB">
            <w:pPr>
              <w:rPr>
                <w:rFonts w:ascii="Calibri" w:hAnsi="Calibri"/>
              </w:rPr>
            </w:pPr>
            <w:r w:rsidRPr="00865089">
              <w:rPr>
                <w:rFonts w:ascii="Calibri" w:hAnsi="Calibri"/>
              </w:rPr>
              <w:t>The movement promoting ‘dementia-friendly communities’ has gained popularity over the last few years and is working hard to promote better awareness of dementia and support for people and their families from their neighbourhoods and communities. However, it tends to adopt the ethos and language of illness and ‘care’ that is more usual in services than in neighbourhood and community development.</w:t>
            </w:r>
            <w:r>
              <w:rPr>
                <w:rFonts w:ascii="Calibri" w:hAnsi="Calibri"/>
              </w:rPr>
              <w:t xml:space="preserve"> The </w:t>
            </w:r>
            <w:r w:rsidRPr="00865089">
              <w:rPr>
                <w:rFonts w:ascii="Calibri" w:hAnsi="Calibri"/>
              </w:rPr>
              <w:t xml:space="preserve">Bristol Dementia Inclusion Programme has published a Vision - a new perspective which begins to develop a collective theory of dementia. The Vision draws on the ideas and learning from social inclusion, citizenship, ageing well and disability equality. </w:t>
            </w:r>
            <w:r>
              <w:rPr>
                <w:rFonts w:ascii="Calibri" w:hAnsi="Calibri"/>
              </w:rPr>
              <w:t>The Vision has also informed a set of important and innovative neighbourhood and community projects which promote better inclusion.</w:t>
            </w:r>
          </w:p>
        </w:tc>
      </w:tr>
      <w:tr w:rsidR="00482FEB" w:rsidRPr="00D07EEA" w:rsidTr="002A5391">
        <w:trPr>
          <w:trHeight w:val="1272"/>
        </w:trPr>
        <w:tc>
          <w:tcPr>
            <w:tcW w:w="9242" w:type="dxa"/>
            <w:tcBorders>
              <w:top w:val="nil"/>
              <w:bottom w:val="nil"/>
            </w:tcBorders>
            <w:vAlign w:val="center"/>
          </w:tcPr>
          <w:p w:rsidR="00482FEB" w:rsidRPr="000B78F5" w:rsidRDefault="00482FEB" w:rsidP="00482FEB">
            <w:pPr>
              <w:autoSpaceDE w:val="0"/>
              <w:autoSpaceDN w:val="0"/>
              <w:adjustRightInd w:val="0"/>
              <w:rPr>
                <w:rFonts w:ascii="Calibri" w:eastAsia="Times New Roman" w:hAnsi="Calibri" w:cs="Times New Roman"/>
                <w:szCs w:val="24"/>
                <w:lang w:eastAsia="en-GB"/>
              </w:rPr>
            </w:pPr>
            <w:r w:rsidRPr="00865089">
              <w:rPr>
                <w:rFonts w:ascii="Calibri" w:hAnsi="Calibri"/>
                <w:b/>
              </w:rPr>
              <w:t>Devon’s approach to becoming a dementia-friendly county</w:t>
            </w:r>
          </w:p>
          <w:p w:rsidR="00482FEB" w:rsidRPr="00482FEB" w:rsidRDefault="00482FEB" w:rsidP="00482FEB">
            <w:pPr>
              <w:rPr>
                <w:rFonts w:ascii="Calibri" w:hAnsi="Calibri"/>
              </w:rPr>
            </w:pPr>
            <w:r w:rsidRPr="00865089">
              <w:rPr>
                <w:rFonts w:ascii="Calibri" w:hAnsi="Calibri"/>
                <w:bCs/>
                <w:iCs/>
              </w:rPr>
              <w:t xml:space="preserve">The Devon Dementia Care and Support Partnership was established in early 2013 and is committed to improving the lives of people with dementia and their families living in Devon by sharing, learning and collaborating across our diverse organisations and communities </w:t>
            </w:r>
            <w:r w:rsidRPr="00865089">
              <w:rPr>
                <w:rFonts w:ascii="Calibri" w:hAnsi="Calibri"/>
              </w:rPr>
              <w:t xml:space="preserve">and the many organisations </w:t>
            </w:r>
            <w:r>
              <w:rPr>
                <w:rFonts w:ascii="Calibri" w:hAnsi="Calibri"/>
              </w:rPr>
              <w:t xml:space="preserve">providing services within them. </w:t>
            </w:r>
            <w:r w:rsidRPr="00865089">
              <w:rPr>
                <w:rFonts w:ascii="Calibri" w:hAnsi="Calibri"/>
              </w:rPr>
              <w:t>Its aims are to:</w:t>
            </w:r>
          </w:p>
        </w:tc>
      </w:tr>
      <w:tr w:rsidR="007E09AA" w:rsidRPr="00D07EEA" w:rsidTr="00372B9E">
        <w:trPr>
          <w:trHeight w:val="2765"/>
        </w:trPr>
        <w:tc>
          <w:tcPr>
            <w:tcW w:w="9242" w:type="dxa"/>
            <w:tcBorders>
              <w:top w:val="nil"/>
            </w:tcBorders>
            <w:vAlign w:val="center"/>
          </w:tcPr>
          <w:p w:rsidR="009B384C" w:rsidRPr="00865089" w:rsidRDefault="009B384C" w:rsidP="002A5391">
            <w:pPr>
              <w:tabs>
                <w:tab w:val="left" w:pos="426"/>
              </w:tabs>
              <w:rPr>
                <w:rFonts w:ascii="Calibri" w:hAnsi="Calibri"/>
              </w:rPr>
            </w:pPr>
            <w:r w:rsidRPr="00865089">
              <w:rPr>
                <w:rFonts w:ascii="Calibri" w:hAnsi="Calibri"/>
              </w:rPr>
              <w:t>•</w:t>
            </w:r>
            <w:r w:rsidRPr="00865089">
              <w:rPr>
                <w:rFonts w:ascii="Calibri" w:hAnsi="Calibri"/>
              </w:rPr>
              <w:tab/>
              <w:t xml:space="preserve">Develop Devon as a dementia-friendly County </w:t>
            </w:r>
          </w:p>
          <w:p w:rsidR="009B384C" w:rsidRPr="00865089" w:rsidRDefault="009B384C" w:rsidP="002A5391">
            <w:pPr>
              <w:tabs>
                <w:tab w:val="left" w:pos="426"/>
              </w:tabs>
              <w:rPr>
                <w:rFonts w:ascii="Calibri" w:hAnsi="Calibri"/>
              </w:rPr>
            </w:pPr>
            <w:r w:rsidRPr="00865089">
              <w:rPr>
                <w:rFonts w:ascii="Calibri" w:hAnsi="Calibri"/>
              </w:rPr>
              <w:t>•</w:t>
            </w:r>
            <w:r w:rsidRPr="00865089">
              <w:rPr>
                <w:rFonts w:ascii="Calibri" w:hAnsi="Calibri"/>
              </w:rPr>
              <w:tab/>
              <w:t xml:space="preserve">Facilitate improved collaboration, shared learning </w:t>
            </w:r>
            <w:r>
              <w:rPr>
                <w:rFonts w:ascii="Calibri" w:hAnsi="Calibri"/>
              </w:rPr>
              <w:t>&amp;</w:t>
            </w:r>
            <w:r w:rsidRPr="00865089">
              <w:rPr>
                <w:rFonts w:ascii="Calibri" w:hAnsi="Calibri"/>
              </w:rPr>
              <w:t xml:space="preserve"> communication across all sectors involved</w:t>
            </w:r>
          </w:p>
          <w:p w:rsidR="009B384C" w:rsidRPr="00865089" w:rsidRDefault="009B384C" w:rsidP="002A5391">
            <w:pPr>
              <w:tabs>
                <w:tab w:val="left" w:pos="426"/>
              </w:tabs>
              <w:rPr>
                <w:rFonts w:ascii="Calibri" w:hAnsi="Calibri"/>
              </w:rPr>
            </w:pPr>
            <w:r w:rsidRPr="00865089">
              <w:rPr>
                <w:rFonts w:ascii="Calibri" w:hAnsi="Calibri"/>
              </w:rPr>
              <w:t>•</w:t>
            </w:r>
            <w:r w:rsidRPr="00865089">
              <w:rPr>
                <w:rFonts w:ascii="Calibri" w:hAnsi="Calibri"/>
              </w:rPr>
              <w:tab/>
              <w:t>Provide and/or promote the voice of people with dementia and their carers</w:t>
            </w:r>
          </w:p>
          <w:p w:rsidR="009B384C" w:rsidRPr="00865089" w:rsidRDefault="009B384C" w:rsidP="002A5391">
            <w:pPr>
              <w:tabs>
                <w:tab w:val="left" w:pos="426"/>
              </w:tabs>
              <w:rPr>
                <w:rFonts w:ascii="Calibri" w:hAnsi="Calibri"/>
              </w:rPr>
            </w:pPr>
            <w:r w:rsidRPr="00865089">
              <w:rPr>
                <w:rFonts w:ascii="Calibri" w:hAnsi="Calibri"/>
              </w:rPr>
              <w:t>•</w:t>
            </w:r>
            <w:r w:rsidRPr="00865089">
              <w:rPr>
                <w:rFonts w:ascii="Calibri" w:hAnsi="Calibri"/>
              </w:rPr>
              <w:tab/>
              <w:t>Improve awareness and understanding of dementia</w:t>
            </w:r>
          </w:p>
          <w:p w:rsidR="009B384C" w:rsidRPr="00865089" w:rsidRDefault="009B384C" w:rsidP="002A5391">
            <w:pPr>
              <w:tabs>
                <w:tab w:val="left" w:pos="426"/>
              </w:tabs>
              <w:rPr>
                <w:rFonts w:ascii="Calibri" w:hAnsi="Calibri"/>
              </w:rPr>
            </w:pPr>
            <w:r w:rsidRPr="00865089">
              <w:rPr>
                <w:rFonts w:ascii="Calibri" w:hAnsi="Calibri"/>
              </w:rPr>
              <w:t>•</w:t>
            </w:r>
            <w:r w:rsidRPr="00865089">
              <w:rPr>
                <w:rFonts w:ascii="Calibri" w:hAnsi="Calibri"/>
              </w:rPr>
              <w:tab/>
              <w:t>Improve training, quality and practice in key areas within and across these sectors</w:t>
            </w:r>
          </w:p>
          <w:p w:rsidR="009B384C" w:rsidRPr="00865089" w:rsidRDefault="009B384C" w:rsidP="002A5391">
            <w:pPr>
              <w:tabs>
                <w:tab w:val="left" w:pos="426"/>
              </w:tabs>
              <w:rPr>
                <w:rFonts w:ascii="Calibri" w:hAnsi="Calibri"/>
              </w:rPr>
            </w:pPr>
            <w:r w:rsidRPr="00865089">
              <w:rPr>
                <w:rFonts w:ascii="Calibri" w:hAnsi="Calibri"/>
              </w:rPr>
              <w:t>•</w:t>
            </w:r>
            <w:r w:rsidRPr="00865089">
              <w:rPr>
                <w:rFonts w:ascii="Calibri" w:hAnsi="Calibri"/>
              </w:rPr>
              <w:tab/>
              <w:t>Communicate and encourage Partnership activity through a variety of media.</w:t>
            </w:r>
          </w:p>
          <w:p w:rsidR="009B384C" w:rsidRPr="002A5391" w:rsidRDefault="009B384C" w:rsidP="002A5391">
            <w:pPr>
              <w:rPr>
                <w:rFonts w:ascii="Calibri" w:hAnsi="Calibri"/>
                <w:sz w:val="12"/>
              </w:rPr>
            </w:pPr>
          </w:p>
          <w:p w:rsidR="009B384C" w:rsidRPr="002A5391" w:rsidRDefault="009B384C" w:rsidP="002A5391">
            <w:pPr>
              <w:autoSpaceDE w:val="0"/>
              <w:autoSpaceDN w:val="0"/>
              <w:adjustRightInd w:val="0"/>
              <w:rPr>
                <w:rFonts w:ascii="Calibri" w:hAnsi="Calibri"/>
              </w:rPr>
            </w:pPr>
            <w:r w:rsidRPr="00865089">
              <w:rPr>
                <w:rFonts w:ascii="Calibri" w:hAnsi="Calibri"/>
              </w:rPr>
              <w:t>Devon’s work as a Partnership has been recognised at a national level and will shortly be published as an exemplar of good practice by the Civil Society and Voluntary Sector group of the Prime Minister's Champion Group on dementia-friendly communities</w:t>
            </w:r>
            <w:r w:rsidR="002A5391">
              <w:rPr>
                <w:rFonts w:ascii="Calibri" w:hAnsi="Calibri"/>
              </w:rPr>
              <w:t>.</w:t>
            </w:r>
          </w:p>
        </w:tc>
      </w:tr>
      <w:tr w:rsidR="0018601B" w:rsidRPr="00D07EEA" w:rsidTr="002A5391">
        <w:trPr>
          <w:trHeight w:val="1265"/>
        </w:trPr>
        <w:tc>
          <w:tcPr>
            <w:tcW w:w="9242" w:type="dxa"/>
            <w:vAlign w:val="center"/>
          </w:tcPr>
          <w:p w:rsidR="0018601B" w:rsidRPr="00D07EEA" w:rsidRDefault="0018601B" w:rsidP="00215C5D">
            <w:pPr>
              <w:autoSpaceDE w:val="0"/>
              <w:autoSpaceDN w:val="0"/>
              <w:adjustRightInd w:val="0"/>
              <w:rPr>
                <w:rFonts w:cs="Helvetica-Bold"/>
                <w:b/>
                <w:bCs/>
                <w:color w:val="000000" w:themeColor="text1"/>
                <w:sz w:val="21"/>
                <w:szCs w:val="21"/>
              </w:rPr>
            </w:pPr>
            <w:r w:rsidRPr="00D07EEA">
              <w:rPr>
                <w:rFonts w:cs="Helvetica-Bold"/>
                <w:b/>
                <w:bCs/>
                <w:color w:val="000000" w:themeColor="text1"/>
                <w:sz w:val="21"/>
                <w:szCs w:val="21"/>
              </w:rPr>
              <w:t>Workshop leaders:</w:t>
            </w:r>
          </w:p>
          <w:p w:rsidR="0017023C" w:rsidRDefault="0017023C" w:rsidP="009A1638">
            <w:pPr>
              <w:autoSpaceDE w:val="0"/>
              <w:autoSpaceDN w:val="0"/>
              <w:adjustRightInd w:val="0"/>
              <w:rPr>
                <w:rFonts w:cs="Helvetica-Bold"/>
                <w:bCs/>
                <w:color w:val="000000" w:themeColor="text1"/>
                <w:sz w:val="23"/>
                <w:szCs w:val="23"/>
              </w:rPr>
            </w:pPr>
            <w:r>
              <w:rPr>
                <w:rFonts w:cs="Helvetica-Bold"/>
                <w:bCs/>
                <w:color w:val="000000" w:themeColor="text1"/>
                <w:sz w:val="23"/>
                <w:szCs w:val="23"/>
              </w:rPr>
              <w:t xml:space="preserve">Ian Popperwell, </w:t>
            </w:r>
            <w:r w:rsidRPr="009A1638">
              <w:rPr>
                <w:rFonts w:cs="Helvetica-Bold"/>
                <w:bCs/>
                <w:color w:val="000000" w:themeColor="text1"/>
                <w:sz w:val="23"/>
                <w:szCs w:val="23"/>
              </w:rPr>
              <w:t>Bristol Dementia Inclusion Programme</w:t>
            </w:r>
            <w:r>
              <w:rPr>
                <w:rFonts w:cs="Helvetica-Bold"/>
                <w:bCs/>
                <w:color w:val="000000" w:themeColor="text1"/>
                <w:sz w:val="23"/>
                <w:szCs w:val="23"/>
              </w:rPr>
              <w:t xml:space="preserve"> </w:t>
            </w:r>
          </w:p>
          <w:p w:rsidR="009A1638" w:rsidRPr="009A1638" w:rsidRDefault="0017023C" w:rsidP="009A1638">
            <w:pPr>
              <w:autoSpaceDE w:val="0"/>
              <w:autoSpaceDN w:val="0"/>
              <w:adjustRightInd w:val="0"/>
              <w:rPr>
                <w:rFonts w:cs="Helvetica-Bold"/>
                <w:bCs/>
                <w:color w:val="000000" w:themeColor="text1"/>
                <w:sz w:val="23"/>
                <w:szCs w:val="23"/>
              </w:rPr>
            </w:pPr>
            <w:r w:rsidRPr="00865089">
              <w:rPr>
                <w:rFonts w:ascii="Calibri" w:hAnsi="Calibri" w:cs="Arial"/>
              </w:rPr>
              <w:t xml:space="preserve">Gill Brookman, </w:t>
            </w:r>
            <w:r w:rsidRPr="00865089">
              <w:rPr>
                <w:rFonts w:ascii="Calibri" w:hAnsi="Calibri"/>
              </w:rPr>
              <w:t xml:space="preserve">Health Improvement Projects Manager, </w:t>
            </w:r>
            <w:r>
              <w:rPr>
                <w:rFonts w:ascii="Calibri" w:hAnsi="Calibri"/>
              </w:rPr>
              <w:t>Bristol City Council</w:t>
            </w:r>
          </w:p>
          <w:p w:rsidR="009A1638" w:rsidRPr="00760654" w:rsidRDefault="009A1638" w:rsidP="003B79DF">
            <w:pPr>
              <w:autoSpaceDE w:val="0"/>
              <w:autoSpaceDN w:val="0"/>
              <w:adjustRightInd w:val="0"/>
              <w:rPr>
                <w:rFonts w:cs="Helvetica-Bold"/>
                <w:bCs/>
                <w:color w:val="000000" w:themeColor="text1"/>
                <w:sz w:val="23"/>
                <w:szCs w:val="23"/>
              </w:rPr>
            </w:pPr>
            <w:r w:rsidRPr="009A1638">
              <w:rPr>
                <w:rFonts w:cs="Helvetica-Bold"/>
                <w:bCs/>
                <w:color w:val="000000" w:themeColor="text1"/>
                <w:sz w:val="23"/>
                <w:szCs w:val="23"/>
              </w:rPr>
              <w:t>Jenny Richards</w:t>
            </w:r>
            <w:r>
              <w:rPr>
                <w:rFonts w:cs="Helvetica-Bold"/>
                <w:bCs/>
                <w:color w:val="000000" w:themeColor="text1"/>
                <w:sz w:val="23"/>
                <w:szCs w:val="23"/>
              </w:rPr>
              <w:t>,</w:t>
            </w:r>
            <w:r w:rsidRPr="009A1638">
              <w:rPr>
                <w:rFonts w:cs="Helvetica-Bold"/>
                <w:bCs/>
                <w:color w:val="000000" w:themeColor="text1"/>
                <w:sz w:val="23"/>
                <w:szCs w:val="23"/>
              </w:rPr>
              <w:t xml:space="preserve"> Joint </w:t>
            </w:r>
            <w:r w:rsidR="003B79DF" w:rsidRPr="009A1638">
              <w:rPr>
                <w:rFonts w:cs="Helvetica-Bold"/>
                <w:bCs/>
                <w:color w:val="000000" w:themeColor="text1"/>
                <w:sz w:val="23"/>
                <w:szCs w:val="23"/>
              </w:rPr>
              <w:t xml:space="preserve">Commissioning Manager, </w:t>
            </w:r>
            <w:r w:rsidR="003B79DF">
              <w:rPr>
                <w:rFonts w:cs="Helvetica-Bold"/>
                <w:bCs/>
                <w:color w:val="000000" w:themeColor="text1"/>
                <w:sz w:val="23"/>
                <w:szCs w:val="23"/>
              </w:rPr>
              <w:t>Devon CCG/Devon County Council</w:t>
            </w:r>
          </w:p>
        </w:tc>
      </w:tr>
    </w:tbl>
    <w:p w:rsidR="0018601B" w:rsidRDefault="0018601B" w:rsidP="0018601B">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18601B" w:rsidRPr="005E3DF0" w:rsidTr="00C80D5D">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18601B" w:rsidRPr="005E3DF0" w:rsidRDefault="00440BDD"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3C</w:t>
            </w:r>
            <w:r w:rsidR="0018601B" w:rsidRPr="005E3DF0">
              <w:rPr>
                <w:rFonts w:cs="Helvetica-Bold"/>
                <w:b/>
                <w:bCs/>
                <w:color w:val="FFFFFF" w:themeColor="background1"/>
                <w:sz w:val="23"/>
                <w:szCs w:val="23"/>
              </w:rPr>
              <w:t xml:space="preserve"> </w:t>
            </w:r>
            <w:r w:rsidR="0018601B">
              <w:rPr>
                <w:rFonts w:cs="Helvetica-Bold"/>
                <w:b/>
                <w:bCs/>
                <w:color w:val="FFFFFF" w:themeColor="background1"/>
                <w:sz w:val="23"/>
                <w:szCs w:val="23"/>
              </w:rPr>
              <w:t xml:space="preserve">– </w:t>
            </w:r>
            <w:r w:rsidR="00432773" w:rsidRPr="00432773">
              <w:rPr>
                <w:rFonts w:cs="Helvetica-Bold"/>
                <w:b/>
                <w:bCs/>
                <w:color w:val="FFFFFF" w:themeColor="background1"/>
                <w:sz w:val="23"/>
                <w:szCs w:val="23"/>
              </w:rPr>
              <w:t>Permitting and prohibiting the use of electronic  cigarettes</w:t>
            </w:r>
          </w:p>
        </w:tc>
      </w:tr>
      <w:tr w:rsidR="00C80D5D" w:rsidRPr="00D07EEA" w:rsidTr="00372B9E">
        <w:trPr>
          <w:trHeight w:val="3955"/>
        </w:trPr>
        <w:tc>
          <w:tcPr>
            <w:tcW w:w="9242" w:type="dxa"/>
            <w:tcBorders>
              <w:bottom w:val="nil"/>
            </w:tcBorders>
            <w:vAlign w:val="center"/>
          </w:tcPr>
          <w:p w:rsidR="00C80D5D" w:rsidRPr="006A7246" w:rsidRDefault="00C80D5D" w:rsidP="00C80D5D">
            <w:pPr>
              <w:ind w:left="567" w:right="-52" w:hanging="567"/>
              <w:rPr>
                <w:rFonts w:ascii="Calibri" w:hAnsi="Calibri" w:cs="Arial"/>
              </w:rPr>
            </w:pPr>
            <w:r w:rsidRPr="006A7246">
              <w:rPr>
                <w:rFonts w:cs="Helvetica-Bold"/>
                <w:b/>
                <w:bCs/>
                <w:color w:val="000000" w:themeColor="text1"/>
              </w:rPr>
              <w:t xml:space="preserve">Aim:  </w:t>
            </w:r>
            <w:r w:rsidRPr="006A7246">
              <w:rPr>
                <w:rFonts w:cs="Helvetica-Bold"/>
                <w:bCs/>
                <w:color w:val="000000" w:themeColor="text1"/>
              </w:rPr>
              <w:t>To share key learning points in considering and applying the evidence of the use of electronic  cigarettes in employment and workplace policies to support smokers to stop or reduce their use of tobacco</w:t>
            </w:r>
          </w:p>
          <w:p w:rsidR="00C80D5D" w:rsidRPr="00372B9E" w:rsidRDefault="00C80D5D" w:rsidP="00C80D5D">
            <w:pPr>
              <w:autoSpaceDE w:val="0"/>
              <w:autoSpaceDN w:val="0"/>
              <w:adjustRightInd w:val="0"/>
              <w:rPr>
                <w:rFonts w:cs="Helvetica-Bold"/>
                <w:bCs/>
                <w:color w:val="000000" w:themeColor="text1"/>
                <w:sz w:val="16"/>
              </w:rPr>
            </w:pPr>
          </w:p>
          <w:p w:rsidR="00C80D5D" w:rsidRDefault="00C80D5D" w:rsidP="00C80D5D">
            <w:pPr>
              <w:autoSpaceDE w:val="0"/>
              <w:autoSpaceDN w:val="0"/>
              <w:adjustRightInd w:val="0"/>
              <w:rPr>
                <w:rFonts w:cs="Helvetica-Bold"/>
                <w:bCs/>
                <w:color w:val="000000" w:themeColor="text1"/>
              </w:rPr>
            </w:pPr>
            <w:r w:rsidRPr="006A7246">
              <w:rPr>
                <w:rFonts w:cs="Helvetica-Bold"/>
                <w:bCs/>
                <w:color w:val="000000" w:themeColor="text1"/>
              </w:rPr>
              <w:t>Employers are facing a range of challenges in developing a local policy on how to manage the use of electronic cigarettes in the workplace. Many people wish to use these products at work and in public places to quit or temporarily abstain from smoking, but allowing this can pose challenges which need to be considered and managed. There are also situations where it would not be practical or sensible to permit the use of e-cigarettes, but deciding on these and securing agreement and compliance requires a careful considera</w:t>
            </w:r>
            <w:r>
              <w:rPr>
                <w:rFonts w:cs="Helvetica-Bold"/>
                <w:bCs/>
                <w:color w:val="000000" w:themeColor="text1"/>
              </w:rPr>
              <w:t>tion of the available evidence.</w:t>
            </w:r>
            <w:r w:rsidRPr="006A7246">
              <w:rPr>
                <w:rFonts w:cs="Helvetica-Bold"/>
                <w:bCs/>
                <w:color w:val="000000" w:themeColor="text1"/>
              </w:rPr>
              <w:t xml:space="preserve"> </w:t>
            </w:r>
          </w:p>
          <w:p w:rsidR="00C80D5D" w:rsidRPr="00372B9E" w:rsidRDefault="00C80D5D" w:rsidP="00C80D5D">
            <w:pPr>
              <w:autoSpaceDE w:val="0"/>
              <w:autoSpaceDN w:val="0"/>
              <w:adjustRightInd w:val="0"/>
              <w:rPr>
                <w:rFonts w:cs="Helvetica-Bold"/>
                <w:bCs/>
                <w:color w:val="000000" w:themeColor="text1"/>
                <w:sz w:val="16"/>
              </w:rPr>
            </w:pPr>
          </w:p>
          <w:p w:rsidR="00C80D5D" w:rsidRPr="00C80D5D" w:rsidRDefault="00C80D5D" w:rsidP="00C80D5D">
            <w:pPr>
              <w:autoSpaceDE w:val="0"/>
              <w:autoSpaceDN w:val="0"/>
              <w:adjustRightInd w:val="0"/>
              <w:rPr>
                <w:rFonts w:cs="Helvetica-Bold"/>
                <w:bCs/>
                <w:color w:val="000000" w:themeColor="text1"/>
              </w:rPr>
            </w:pPr>
            <w:r w:rsidRPr="006A7246">
              <w:rPr>
                <w:rFonts w:cs="Helvetica-Bold"/>
                <w:bCs/>
                <w:color w:val="000000" w:themeColor="text1"/>
              </w:rPr>
              <w:t>To support local authorities in addressing these issues ASH and the CIEH have been working with a number of pilot councils through the process of policy development and implementation on the use of electronic  cigarettes and other nicotine containing products (NCPs) in the workplace and public places</w:t>
            </w:r>
            <w:r>
              <w:rPr>
                <w:rFonts w:cs="Helvetica-Bold"/>
                <w:bCs/>
                <w:color w:val="000000" w:themeColor="text1"/>
              </w:rPr>
              <w:t>.</w:t>
            </w:r>
          </w:p>
        </w:tc>
      </w:tr>
      <w:tr w:rsidR="0018601B" w:rsidRPr="00D07EEA" w:rsidTr="00C80D5D">
        <w:trPr>
          <w:trHeight w:val="1418"/>
        </w:trPr>
        <w:tc>
          <w:tcPr>
            <w:tcW w:w="9242" w:type="dxa"/>
            <w:tcBorders>
              <w:top w:val="nil"/>
            </w:tcBorders>
            <w:vAlign w:val="center"/>
          </w:tcPr>
          <w:p w:rsidR="00432773" w:rsidRPr="006A7246" w:rsidRDefault="00432773" w:rsidP="006A7246">
            <w:pPr>
              <w:autoSpaceDE w:val="0"/>
              <w:autoSpaceDN w:val="0"/>
              <w:adjustRightInd w:val="0"/>
              <w:rPr>
                <w:rFonts w:cs="Helvetica-Bold"/>
                <w:bCs/>
                <w:color w:val="000000" w:themeColor="text1"/>
              </w:rPr>
            </w:pPr>
            <w:r w:rsidRPr="006A7246">
              <w:rPr>
                <w:rFonts w:cs="Helvetica-Bold"/>
                <w:bCs/>
                <w:color w:val="000000" w:themeColor="text1"/>
              </w:rPr>
              <w:t>Through interactive involvement with the participants we will:</w:t>
            </w:r>
          </w:p>
          <w:p w:rsidR="00372B9E" w:rsidRDefault="00432773" w:rsidP="005329A4">
            <w:pPr>
              <w:pStyle w:val="ListParagraph"/>
              <w:numPr>
                <w:ilvl w:val="0"/>
                <w:numId w:val="37"/>
              </w:numPr>
              <w:autoSpaceDE w:val="0"/>
              <w:autoSpaceDN w:val="0"/>
              <w:adjustRightInd w:val="0"/>
              <w:rPr>
                <w:rFonts w:cs="Helvetica-Bold"/>
                <w:bCs/>
                <w:color w:val="000000" w:themeColor="text1"/>
              </w:rPr>
            </w:pPr>
            <w:r w:rsidRPr="00372B9E">
              <w:rPr>
                <w:rFonts w:cs="Helvetica-Bold"/>
                <w:bCs/>
                <w:color w:val="000000" w:themeColor="text1"/>
              </w:rPr>
              <w:t>identify the evidence upon which policies on NCPs should be based</w:t>
            </w:r>
          </w:p>
          <w:p w:rsidR="00372B9E" w:rsidRDefault="00432773" w:rsidP="005329A4">
            <w:pPr>
              <w:pStyle w:val="ListParagraph"/>
              <w:numPr>
                <w:ilvl w:val="0"/>
                <w:numId w:val="37"/>
              </w:numPr>
              <w:autoSpaceDE w:val="0"/>
              <w:autoSpaceDN w:val="0"/>
              <w:adjustRightInd w:val="0"/>
              <w:rPr>
                <w:rFonts w:cs="Helvetica-Bold"/>
                <w:bCs/>
                <w:color w:val="000000" w:themeColor="text1"/>
              </w:rPr>
            </w:pPr>
            <w:r w:rsidRPr="00372B9E">
              <w:rPr>
                <w:rFonts w:cs="Helvetica-Bold"/>
                <w:bCs/>
                <w:color w:val="000000" w:themeColor="text1"/>
              </w:rPr>
              <w:t>explain the role of NCPs in sup</w:t>
            </w:r>
            <w:r w:rsidR="00372B9E" w:rsidRPr="00372B9E">
              <w:rPr>
                <w:rFonts w:cs="Helvetica-Bold"/>
                <w:bCs/>
                <w:color w:val="000000" w:themeColor="text1"/>
              </w:rPr>
              <w:t>porting tobacco harm approaches</w:t>
            </w:r>
          </w:p>
          <w:p w:rsidR="0018601B" w:rsidRPr="00372B9E" w:rsidRDefault="00432773" w:rsidP="005329A4">
            <w:pPr>
              <w:pStyle w:val="ListParagraph"/>
              <w:numPr>
                <w:ilvl w:val="0"/>
                <w:numId w:val="37"/>
              </w:numPr>
              <w:autoSpaceDE w:val="0"/>
              <w:autoSpaceDN w:val="0"/>
              <w:adjustRightInd w:val="0"/>
              <w:rPr>
                <w:rFonts w:cs="Helvetica-Bold"/>
                <w:bCs/>
                <w:color w:val="000000" w:themeColor="text1"/>
              </w:rPr>
            </w:pPr>
            <w:proofErr w:type="gramStart"/>
            <w:r w:rsidRPr="00372B9E">
              <w:rPr>
                <w:rFonts w:cs="Helvetica-Bold"/>
                <w:bCs/>
                <w:color w:val="000000" w:themeColor="text1"/>
              </w:rPr>
              <w:t>explore</w:t>
            </w:r>
            <w:proofErr w:type="gramEnd"/>
            <w:r w:rsidRPr="00372B9E">
              <w:rPr>
                <w:rFonts w:cs="Helvetica-Bold"/>
                <w:bCs/>
                <w:color w:val="000000" w:themeColor="text1"/>
              </w:rPr>
              <w:t xml:space="preserve"> options for policies on the use of NCPs in the workplace and public places in the context of other personnel and public health policies.</w:t>
            </w:r>
          </w:p>
        </w:tc>
      </w:tr>
      <w:tr w:rsidR="0018601B" w:rsidRPr="00D07EEA" w:rsidTr="00372B9E">
        <w:trPr>
          <w:trHeight w:val="840"/>
        </w:trPr>
        <w:tc>
          <w:tcPr>
            <w:tcW w:w="9242" w:type="dxa"/>
            <w:vAlign w:val="center"/>
          </w:tcPr>
          <w:p w:rsidR="0018601B" w:rsidRPr="006A7246" w:rsidRDefault="0018601B" w:rsidP="00215C5D">
            <w:pPr>
              <w:autoSpaceDE w:val="0"/>
              <w:autoSpaceDN w:val="0"/>
              <w:adjustRightInd w:val="0"/>
              <w:rPr>
                <w:rFonts w:cs="Helvetica-Bold"/>
                <w:b/>
                <w:bCs/>
                <w:color w:val="000000" w:themeColor="text1"/>
              </w:rPr>
            </w:pPr>
            <w:r w:rsidRPr="006A7246">
              <w:rPr>
                <w:rFonts w:cs="Helvetica-Bold"/>
                <w:b/>
                <w:bCs/>
                <w:color w:val="000000" w:themeColor="text1"/>
              </w:rPr>
              <w:lastRenderedPageBreak/>
              <w:t>Workshop leaders:</w:t>
            </w:r>
          </w:p>
          <w:p w:rsidR="00432773" w:rsidRPr="006A7246" w:rsidRDefault="00432773" w:rsidP="00432773">
            <w:pPr>
              <w:autoSpaceDE w:val="0"/>
              <w:autoSpaceDN w:val="0"/>
              <w:adjustRightInd w:val="0"/>
              <w:rPr>
                <w:rFonts w:cs="Helvetica-Bold"/>
                <w:bCs/>
                <w:color w:val="000000" w:themeColor="text1"/>
              </w:rPr>
            </w:pPr>
            <w:r w:rsidRPr="006A7246">
              <w:rPr>
                <w:rFonts w:cs="Helvetica-Bold"/>
                <w:bCs/>
                <w:color w:val="000000" w:themeColor="text1"/>
              </w:rPr>
              <w:t>Ian Gray, Principal Policy Officer, Chartered Institute of Environmental Health</w:t>
            </w:r>
          </w:p>
          <w:p w:rsidR="0018601B" w:rsidRPr="006A7246" w:rsidRDefault="00432773" w:rsidP="00432773">
            <w:pPr>
              <w:autoSpaceDE w:val="0"/>
              <w:autoSpaceDN w:val="0"/>
              <w:adjustRightInd w:val="0"/>
              <w:rPr>
                <w:rFonts w:cs="Helvetica-Bold"/>
                <w:bCs/>
                <w:color w:val="000000" w:themeColor="text1"/>
              </w:rPr>
            </w:pPr>
            <w:r w:rsidRPr="006A7246">
              <w:rPr>
                <w:rFonts w:cs="Helvetica-Bold"/>
                <w:bCs/>
                <w:color w:val="000000" w:themeColor="text1"/>
              </w:rPr>
              <w:t xml:space="preserve">Hazel Cheeseman, Policy and Campaigns Manager, Action on Smoking &amp; Health </w:t>
            </w:r>
          </w:p>
        </w:tc>
      </w:tr>
    </w:tbl>
    <w:p w:rsidR="0018601B" w:rsidRDefault="0018601B" w:rsidP="0018601B">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18601B" w:rsidRPr="005E3DF0" w:rsidTr="00796C1F">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18601B" w:rsidRPr="005E3DF0" w:rsidRDefault="00440BDD"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3D</w:t>
            </w:r>
            <w:r w:rsidR="0018601B" w:rsidRPr="005E3DF0">
              <w:rPr>
                <w:rFonts w:cs="Helvetica-Bold"/>
                <w:b/>
                <w:bCs/>
                <w:color w:val="FFFFFF" w:themeColor="background1"/>
                <w:sz w:val="23"/>
                <w:szCs w:val="23"/>
              </w:rPr>
              <w:t xml:space="preserve"> </w:t>
            </w:r>
            <w:r w:rsidR="0018601B">
              <w:rPr>
                <w:rFonts w:cs="Helvetica-Bold"/>
                <w:b/>
                <w:bCs/>
                <w:color w:val="FFFFFF" w:themeColor="background1"/>
                <w:sz w:val="23"/>
                <w:szCs w:val="23"/>
              </w:rPr>
              <w:t xml:space="preserve">– </w:t>
            </w:r>
            <w:r w:rsidR="00A23517" w:rsidRPr="00A23517">
              <w:rPr>
                <w:rFonts w:cs="Helvetica-Bold"/>
                <w:b/>
                <w:bCs/>
                <w:color w:val="FFFFFF" w:themeColor="background1"/>
                <w:sz w:val="23"/>
                <w:szCs w:val="23"/>
              </w:rPr>
              <w:t>Making public health intelligence work for you – we are all responsible</w:t>
            </w:r>
          </w:p>
        </w:tc>
      </w:tr>
      <w:tr w:rsidR="00796C1F" w:rsidRPr="005E3DF0" w:rsidTr="00372B9E">
        <w:trPr>
          <w:trHeight w:val="1398"/>
        </w:trPr>
        <w:tc>
          <w:tcPr>
            <w:tcW w:w="9242" w:type="dxa"/>
            <w:tcBorders>
              <w:bottom w:val="nil"/>
            </w:tcBorders>
            <w:vAlign w:val="center"/>
          </w:tcPr>
          <w:p w:rsidR="00796C1F" w:rsidRPr="00796C1F" w:rsidRDefault="00796C1F" w:rsidP="00796C1F">
            <w:pPr>
              <w:ind w:left="709" w:right="-52" w:hanging="709"/>
              <w:rPr>
                <w:rFonts w:cs="Helvetica-Bold"/>
                <w:b/>
                <w:bCs/>
                <w:color w:val="000000" w:themeColor="text1"/>
              </w:rPr>
            </w:pPr>
            <w:r w:rsidRPr="00796C1F">
              <w:rPr>
                <w:rFonts w:cs="Helvetica-Bold"/>
                <w:b/>
                <w:bCs/>
                <w:color w:val="000000" w:themeColor="text1"/>
              </w:rPr>
              <w:t xml:space="preserve">Aims:   </w:t>
            </w:r>
          </w:p>
          <w:p w:rsidR="00796C1F" w:rsidRPr="00796C1F" w:rsidRDefault="00796C1F" w:rsidP="00796C1F">
            <w:pPr>
              <w:pStyle w:val="ListParagraph"/>
              <w:numPr>
                <w:ilvl w:val="0"/>
                <w:numId w:val="18"/>
              </w:numPr>
              <w:ind w:right="-52"/>
              <w:rPr>
                <w:rFonts w:cs="Helvetica-Bold"/>
                <w:bCs/>
                <w:color w:val="000000" w:themeColor="text1"/>
              </w:rPr>
            </w:pPr>
            <w:r w:rsidRPr="00796C1F">
              <w:rPr>
                <w:rFonts w:cs="Helvetica-Bold"/>
                <w:bCs/>
                <w:color w:val="000000" w:themeColor="text1"/>
              </w:rPr>
              <w:t>To explore how participants can gather intelligence through PHE networks to inform public health practice</w:t>
            </w:r>
          </w:p>
          <w:p w:rsidR="00796C1F" w:rsidRPr="00796C1F" w:rsidRDefault="00796C1F" w:rsidP="00796C1F">
            <w:pPr>
              <w:numPr>
                <w:ilvl w:val="0"/>
                <w:numId w:val="18"/>
              </w:numPr>
              <w:autoSpaceDE w:val="0"/>
              <w:autoSpaceDN w:val="0"/>
              <w:adjustRightInd w:val="0"/>
              <w:rPr>
                <w:rFonts w:cs="Helvetica-Bold"/>
                <w:bCs/>
                <w:color w:val="000000" w:themeColor="text1"/>
              </w:rPr>
            </w:pPr>
            <w:r w:rsidRPr="00796C1F">
              <w:rPr>
                <w:rFonts w:cs="Helvetica-Bold"/>
                <w:bCs/>
                <w:color w:val="000000" w:themeColor="text1"/>
              </w:rPr>
              <w:t>To explore how participants might usefully contribute to improving access, use and design of PHE’s public health intelligence systems</w:t>
            </w:r>
          </w:p>
        </w:tc>
      </w:tr>
      <w:tr w:rsidR="00796C1F" w:rsidRPr="00796C1F" w:rsidTr="00372B9E">
        <w:trPr>
          <w:trHeight w:val="2123"/>
        </w:trPr>
        <w:tc>
          <w:tcPr>
            <w:tcW w:w="9242" w:type="dxa"/>
            <w:tcBorders>
              <w:top w:val="nil"/>
              <w:bottom w:val="nil"/>
            </w:tcBorders>
            <w:vAlign w:val="center"/>
          </w:tcPr>
          <w:p w:rsidR="00796C1F" w:rsidRPr="00796C1F" w:rsidRDefault="00796C1F" w:rsidP="00796C1F">
            <w:pPr>
              <w:ind w:left="709" w:right="-52" w:hanging="709"/>
              <w:rPr>
                <w:rFonts w:cs="Helvetica-Bold"/>
                <w:b/>
                <w:bCs/>
                <w:color w:val="000000" w:themeColor="text1"/>
              </w:rPr>
            </w:pPr>
            <w:r w:rsidRPr="00796C1F">
              <w:rPr>
                <w:rFonts w:cs="Helvetica-Bold"/>
                <w:b/>
                <w:bCs/>
                <w:color w:val="000000" w:themeColor="text1"/>
              </w:rPr>
              <w:t xml:space="preserve">Learning Outcomes: </w:t>
            </w:r>
          </w:p>
          <w:p w:rsidR="00796C1F" w:rsidRPr="00796C1F" w:rsidRDefault="00796C1F" w:rsidP="00796C1F">
            <w:pPr>
              <w:pStyle w:val="ListParagraph"/>
              <w:numPr>
                <w:ilvl w:val="0"/>
                <w:numId w:val="32"/>
              </w:numPr>
              <w:ind w:left="360" w:right="-52"/>
              <w:rPr>
                <w:rFonts w:cs="Helvetica-Bold"/>
                <w:bCs/>
                <w:color w:val="000000" w:themeColor="text1"/>
              </w:rPr>
            </w:pPr>
            <w:r w:rsidRPr="00796C1F">
              <w:rPr>
                <w:rFonts w:cs="Helvetica-Bold"/>
                <w:bCs/>
                <w:color w:val="000000" w:themeColor="text1"/>
              </w:rPr>
              <w:t>Raised awareness regarding PHE’s public health data tools and knowledge intelligence networks</w:t>
            </w:r>
          </w:p>
          <w:p w:rsidR="00796C1F" w:rsidRDefault="00796C1F" w:rsidP="00796C1F">
            <w:pPr>
              <w:pStyle w:val="ListParagraph"/>
              <w:numPr>
                <w:ilvl w:val="0"/>
                <w:numId w:val="32"/>
              </w:numPr>
              <w:ind w:left="360" w:right="-52"/>
              <w:rPr>
                <w:rFonts w:cs="Helvetica-Bold"/>
                <w:bCs/>
                <w:color w:val="000000" w:themeColor="text1"/>
              </w:rPr>
            </w:pPr>
            <w:r w:rsidRPr="00796C1F">
              <w:rPr>
                <w:rFonts w:cs="Helvetica-Bold"/>
                <w:bCs/>
                <w:color w:val="000000" w:themeColor="text1"/>
              </w:rPr>
              <w:t>Raised awareness regarding the valuable role participants can play in improving PHE’s public health intelligence systems</w:t>
            </w:r>
          </w:p>
          <w:p w:rsidR="00796C1F" w:rsidRPr="00372B9E" w:rsidRDefault="00796C1F" w:rsidP="00796C1F">
            <w:pPr>
              <w:pStyle w:val="ListParagraph"/>
              <w:ind w:left="360" w:right="-52"/>
              <w:rPr>
                <w:rFonts w:cs="Helvetica-Bold"/>
                <w:bCs/>
                <w:color w:val="000000" w:themeColor="text1"/>
                <w:sz w:val="18"/>
              </w:rPr>
            </w:pPr>
          </w:p>
          <w:p w:rsidR="00796C1F" w:rsidRPr="00796C1F" w:rsidRDefault="00796C1F" w:rsidP="00796C1F">
            <w:pPr>
              <w:ind w:right="-52"/>
              <w:rPr>
                <w:rFonts w:cs="Helvetica-Bold"/>
                <w:bCs/>
                <w:color w:val="000000" w:themeColor="text1"/>
              </w:rPr>
            </w:pPr>
            <w:r w:rsidRPr="00796C1F">
              <w:rPr>
                <w:rFonts w:cs="Helvetica-Bold"/>
                <w:bCs/>
                <w:color w:val="000000" w:themeColor="text1"/>
              </w:rPr>
              <w:t>Participants will work first in teams to brainstorm the sorts of information required to address selected topic areas and where this might be obtained. There will then be a presentation on PHE’s public health data tools and knowledge intelligence networks</w:t>
            </w:r>
          </w:p>
        </w:tc>
      </w:tr>
      <w:tr w:rsidR="0018601B" w:rsidRPr="00796C1F" w:rsidTr="00372B9E">
        <w:trPr>
          <w:trHeight w:val="1713"/>
        </w:trPr>
        <w:tc>
          <w:tcPr>
            <w:tcW w:w="9242" w:type="dxa"/>
            <w:tcBorders>
              <w:top w:val="nil"/>
            </w:tcBorders>
            <w:vAlign w:val="center"/>
          </w:tcPr>
          <w:p w:rsidR="00CB2407" w:rsidRPr="00796C1F" w:rsidRDefault="00CB2407" w:rsidP="00796C1F">
            <w:pPr>
              <w:ind w:right="-52"/>
              <w:rPr>
                <w:rFonts w:cs="Helvetica-Bold"/>
                <w:bCs/>
                <w:color w:val="000000" w:themeColor="text1"/>
              </w:rPr>
            </w:pPr>
            <w:r w:rsidRPr="00796C1F">
              <w:rPr>
                <w:rFonts w:cs="Helvetica-Bold"/>
                <w:bCs/>
                <w:color w:val="000000" w:themeColor="text1"/>
              </w:rPr>
              <w:t xml:space="preserve">Participants will go on to explore in teams what needs to improve regarding signposting, content and presentation of public health intelligence. This will be followed by a presentation on the components of an ideal knowledge transfer process and examples of PHE initiatives to improve public health intelligence systems. </w:t>
            </w:r>
          </w:p>
          <w:p w:rsidR="00CB2407" w:rsidRPr="00372B9E" w:rsidRDefault="00CB2407" w:rsidP="00796C1F">
            <w:pPr>
              <w:ind w:right="-52"/>
              <w:rPr>
                <w:rFonts w:cs="Helvetica-Bold"/>
                <w:bCs/>
                <w:color w:val="000000" w:themeColor="text1"/>
                <w:sz w:val="16"/>
              </w:rPr>
            </w:pPr>
          </w:p>
          <w:p w:rsidR="0018601B" w:rsidRPr="00796C1F" w:rsidRDefault="00CB2407" w:rsidP="00796C1F">
            <w:pPr>
              <w:ind w:right="-52"/>
              <w:rPr>
                <w:rFonts w:ascii="Calibri" w:hAnsi="Calibri" w:cs="Arial"/>
              </w:rPr>
            </w:pPr>
            <w:r w:rsidRPr="00796C1F">
              <w:rPr>
                <w:rFonts w:cs="Helvetica-Bold"/>
                <w:bCs/>
                <w:color w:val="000000" w:themeColor="text1"/>
              </w:rPr>
              <w:t>Feedback from the participant discussions will contribute to this on-going improvement process</w:t>
            </w:r>
            <w:r w:rsidR="00E659FB" w:rsidRPr="00796C1F">
              <w:rPr>
                <w:rFonts w:cs="Helvetica-Bold"/>
                <w:bCs/>
                <w:color w:val="000000" w:themeColor="text1"/>
              </w:rPr>
              <w:t>.</w:t>
            </w:r>
          </w:p>
        </w:tc>
      </w:tr>
      <w:tr w:rsidR="0018601B" w:rsidRPr="00D07EEA" w:rsidTr="00372B9E">
        <w:trPr>
          <w:trHeight w:val="1104"/>
        </w:trPr>
        <w:tc>
          <w:tcPr>
            <w:tcW w:w="9242" w:type="dxa"/>
            <w:vAlign w:val="center"/>
          </w:tcPr>
          <w:p w:rsidR="0018601B" w:rsidRPr="00796C1F" w:rsidRDefault="0018601B" w:rsidP="00796C1F">
            <w:pPr>
              <w:autoSpaceDE w:val="0"/>
              <w:autoSpaceDN w:val="0"/>
              <w:adjustRightInd w:val="0"/>
              <w:rPr>
                <w:rFonts w:cs="Helvetica-Bold"/>
                <w:b/>
                <w:bCs/>
                <w:color w:val="000000" w:themeColor="text1"/>
              </w:rPr>
            </w:pPr>
            <w:r w:rsidRPr="00796C1F">
              <w:rPr>
                <w:rFonts w:cs="Helvetica-Bold"/>
                <w:b/>
                <w:bCs/>
                <w:color w:val="000000" w:themeColor="text1"/>
              </w:rPr>
              <w:t>Workshop leaders:</w:t>
            </w:r>
          </w:p>
          <w:p w:rsidR="00CB2407" w:rsidRPr="00796C1F" w:rsidRDefault="00CB2407" w:rsidP="00796C1F">
            <w:pPr>
              <w:autoSpaceDE w:val="0"/>
              <w:autoSpaceDN w:val="0"/>
              <w:adjustRightInd w:val="0"/>
              <w:rPr>
                <w:rFonts w:cs="Helvetica-Bold"/>
                <w:bCs/>
                <w:color w:val="000000" w:themeColor="text1"/>
              </w:rPr>
            </w:pPr>
            <w:r w:rsidRPr="00796C1F">
              <w:rPr>
                <w:rFonts w:cs="Helvetica-Bold"/>
                <w:bCs/>
                <w:color w:val="000000" w:themeColor="text1"/>
              </w:rPr>
              <w:t>Wendi Slater, Senior Analyst, PHE Knowledge and Intelligence Team (South West)</w:t>
            </w:r>
          </w:p>
          <w:p w:rsidR="00E659FB" w:rsidRPr="00796C1F" w:rsidRDefault="00CB2407" w:rsidP="00796C1F">
            <w:pPr>
              <w:autoSpaceDE w:val="0"/>
              <w:autoSpaceDN w:val="0"/>
              <w:adjustRightInd w:val="0"/>
              <w:rPr>
                <w:rFonts w:cs="Helvetica-Bold"/>
                <w:bCs/>
                <w:color w:val="000000" w:themeColor="text1"/>
              </w:rPr>
            </w:pPr>
            <w:r w:rsidRPr="00796C1F">
              <w:rPr>
                <w:rFonts w:cs="Helvetica-Bold"/>
                <w:bCs/>
                <w:color w:val="000000" w:themeColor="text1"/>
              </w:rPr>
              <w:t>Nicky Bowtell, Principal Knowledge Transfer Facilitator, PHE KIT (South West)</w:t>
            </w:r>
          </w:p>
          <w:p w:rsidR="0018601B" w:rsidRPr="00796C1F" w:rsidRDefault="00CB2407" w:rsidP="00796C1F">
            <w:pPr>
              <w:autoSpaceDE w:val="0"/>
              <w:autoSpaceDN w:val="0"/>
              <w:adjustRightInd w:val="0"/>
              <w:rPr>
                <w:rFonts w:cs="Helvetica-Bold"/>
                <w:bCs/>
                <w:color w:val="000000" w:themeColor="text1"/>
              </w:rPr>
            </w:pPr>
            <w:r w:rsidRPr="00796C1F">
              <w:rPr>
                <w:rFonts w:cs="Helvetica-Bold"/>
                <w:bCs/>
                <w:color w:val="000000" w:themeColor="text1"/>
              </w:rPr>
              <w:t xml:space="preserve">Debbie Stark, Public Health Healthcare Consultant, PHE (Devon, Cornwall and Somerset Centre) </w:t>
            </w:r>
          </w:p>
        </w:tc>
      </w:tr>
    </w:tbl>
    <w:p w:rsidR="0018601B" w:rsidRDefault="0018601B" w:rsidP="0018601B">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18601B" w:rsidRPr="005E3DF0" w:rsidTr="00215C5D">
        <w:trPr>
          <w:cnfStyle w:val="100000000000" w:firstRow="1" w:lastRow="0" w:firstColumn="0" w:lastColumn="0" w:oddVBand="0" w:evenVBand="0" w:oddHBand="0" w:evenHBand="0" w:firstRowFirstColumn="0" w:firstRowLastColumn="0" w:lastRowFirstColumn="0" w:lastRowLastColumn="0"/>
        </w:trPr>
        <w:tc>
          <w:tcPr>
            <w:tcW w:w="9242" w:type="dxa"/>
          </w:tcPr>
          <w:p w:rsidR="0018601B" w:rsidRPr="005E3DF0" w:rsidRDefault="00440BDD"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3E</w:t>
            </w:r>
            <w:r w:rsidR="0018601B" w:rsidRPr="005E3DF0">
              <w:rPr>
                <w:rFonts w:cs="Helvetica-Bold"/>
                <w:b/>
                <w:bCs/>
                <w:color w:val="FFFFFF" w:themeColor="background1"/>
                <w:sz w:val="23"/>
                <w:szCs w:val="23"/>
              </w:rPr>
              <w:t xml:space="preserve"> </w:t>
            </w:r>
            <w:r w:rsidR="0018601B">
              <w:rPr>
                <w:rFonts w:cs="Helvetica-Bold"/>
                <w:b/>
                <w:bCs/>
                <w:color w:val="FFFFFF" w:themeColor="background1"/>
                <w:sz w:val="23"/>
                <w:szCs w:val="23"/>
              </w:rPr>
              <w:t xml:space="preserve">– </w:t>
            </w:r>
            <w:r w:rsidR="00A1004C" w:rsidRPr="00A1004C">
              <w:rPr>
                <w:rFonts w:cs="Helvetica-Bold"/>
                <w:b/>
                <w:bCs/>
                <w:color w:val="FFFFFF" w:themeColor="background1"/>
                <w:sz w:val="23"/>
                <w:szCs w:val="23"/>
              </w:rPr>
              <w:t>Increasing drug misusers’ uptake of Hepatitis B immunisation</w:t>
            </w:r>
          </w:p>
        </w:tc>
      </w:tr>
      <w:tr w:rsidR="0018601B" w:rsidRPr="00796C1F" w:rsidTr="00372B9E">
        <w:trPr>
          <w:trHeight w:val="4374"/>
        </w:trPr>
        <w:tc>
          <w:tcPr>
            <w:tcW w:w="9242" w:type="dxa"/>
            <w:vAlign w:val="center"/>
          </w:tcPr>
          <w:p w:rsidR="00A1004C" w:rsidRPr="00796C1F" w:rsidRDefault="0018601B" w:rsidP="00796C1F">
            <w:pPr>
              <w:ind w:left="709" w:right="-52" w:hanging="709"/>
              <w:rPr>
                <w:rFonts w:cs="Helvetica-Bold"/>
                <w:bCs/>
                <w:color w:val="000000" w:themeColor="text1"/>
              </w:rPr>
            </w:pPr>
            <w:r w:rsidRPr="00796C1F">
              <w:rPr>
                <w:rFonts w:cs="Helvetica-Bold"/>
                <w:b/>
                <w:bCs/>
                <w:color w:val="000000" w:themeColor="text1"/>
              </w:rPr>
              <w:t xml:space="preserve">Aims:  </w:t>
            </w:r>
            <w:r w:rsidR="00A1004C" w:rsidRPr="00796C1F">
              <w:rPr>
                <w:rFonts w:cs="Helvetica-Bold"/>
                <w:b/>
                <w:bCs/>
                <w:color w:val="000000" w:themeColor="text1"/>
              </w:rPr>
              <w:t xml:space="preserve"> </w:t>
            </w:r>
            <w:r w:rsidR="00A1004C" w:rsidRPr="00796C1F">
              <w:rPr>
                <w:rFonts w:cs="Helvetica-Bold"/>
                <w:bCs/>
                <w:color w:val="000000" w:themeColor="text1"/>
              </w:rPr>
              <w:t>To share the findings of a recent study in B&amp;NES to increase Hepatitis B immunisation within the substance misusing population. National data has shown that there has been an under performance against Blood Borne Virus Key Performance indicators regionally and locally for over 10 years.</w:t>
            </w:r>
          </w:p>
          <w:p w:rsidR="00A1004C" w:rsidRPr="00372B9E" w:rsidRDefault="00A1004C" w:rsidP="00796C1F">
            <w:pPr>
              <w:ind w:left="709" w:right="-52" w:hanging="709"/>
              <w:rPr>
                <w:rFonts w:cs="Helvetica-Bold"/>
                <w:bCs/>
                <w:color w:val="000000" w:themeColor="text1"/>
                <w:sz w:val="16"/>
              </w:rPr>
            </w:pPr>
          </w:p>
          <w:p w:rsidR="00A1004C" w:rsidRPr="00796C1F" w:rsidRDefault="0018601B" w:rsidP="00796C1F">
            <w:pPr>
              <w:ind w:left="709" w:right="-52" w:hanging="709"/>
            </w:pPr>
            <w:r w:rsidRPr="00796C1F">
              <w:rPr>
                <w:rFonts w:cs="Helvetica-Bold"/>
                <w:b/>
                <w:bCs/>
                <w:color w:val="000000" w:themeColor="text1"/>
              </w:rPr>
              <w:t>Learning Outcomes:</w:t>
            </w:r>
            <w:r w:rsidR="00A1004C" w:rsidRPr="00796C1F">
              <w:t xml:space="preserve"> </w:t>
            </w:r>
          </w:p>
          <w:p w:rsidR="00A1004C" w:rsidRPr="00796C1F" w:rsidRDefault="00A1004C" w:rsidP="00796C1F">
            <w:pPr>
              <w:pStyle w:val="ListParagraph"/>
              <w:numPr>
                <w:ilvl w:val="0"/>
                <w:numId w:val="19"/>
              </w:numPr>
              <w:ind w:right="-52"/>
              <w:rPr>
                <w:rFonts w:ascii="Calibri" w:hAnsi="Calibri" w:cs="Arial"/>
              </w:rPr>
            </w:pPr>
            <w:r w:rsidRPr="00796C1F">
              <w:rPr>
                <w:rFonts w:cs="Helvetica-Bold"/>
                <w:bCs/>
                <w:color w:val="000000" w:themeColor="text1"/>
              </w:rPr>
              <w:t>Attendees of the workshop will gain a valuable insight into the challenges of encouraging this client group to accept and take up the offer of Hepatitis B immunisation; alongside tips and hints on how to improve process and practice</w:t>
            </w:r>
          </w:p>
          <w:p w:rsidR="0018601B" w:rsidRPr="00796C1F" w:rsidRDefault="00A1004C" w:rsidP="00796C1F">
            <w:pPr>
              <w:pStyle w:val="ListParagraph"/>
              <w:numPr>
                <w:ilvl w:val="0"/>
                <w:numId w:val="19"/>
              </w:numPr>
              <w:ind w:right="-52"/>
              <w:rPr>
                <w:rFonts w:ascii="Calibri" w:hAnsi="Calibri" w:cs="Arial"/>
              </w:rPr>
            </w:pPr>
            <w:r w:rsidRPr="00796C1F">
              <w:rPr>
                <w:rFonts w:cs="Helvetica-Bold"/>
                <w:bCs/>
                <w:color w:val="000000" w:themeColor="text1"/>
              </w:rPr>
              <w:t>Shared learning of the study carried out in B&amp;NES; how it improved the rates of immunisation in high risk drug users to 74% (double the national average); and take home messages that can be implemented in other areas.</w:t>
            </w:r>
          </w:p>
          <w:p w:rsidR="00A1004C" w:rsidRPr="00372B9E" w:rsidRDefault="00A1004C" w:rsidP="00796C1F">
            <w:pPr>
              <w:autoSpaceDE w:val="0"/>
              <w:autoSpaceDN w:val="0"/>
              <w:adjustRightInd w:val="0"/>
              <w:rPr>
                <w:rFonts w:cs="Helvetica-Bold"/>
                <w:bCs/>
                <w:color w:val="000000" w:themeColor="text1"/>
                <w:sz w:val="16"/>
              </w:rPr>
            </w:pPr>
          </w:p>
          <w:p w:rsidR="0018601B" w:rsidRPr="00796C1F" w:rsidRDefault="00A1004C" w:rsidP="00796C1F">
            <w:pPr>
              <w:autoSpaceDE w:val="0"/>
              <w:autoSpaceDN w:val="0"/>
              <w:adjustRightInd w:val="0"/>
              <w:rPr>
                <w:rFonts w:cs="Helvetica-Bold"/>
                <w:bCs/>
                <w:color w:val="000000" w:themeColor="text1"/>
              </w:rPr>
            </w:pPr>
            <w:r w:rsidRPr="00796C1F">
              <w:rPr>
                <w:rFonts w:cs="Helvetica-Bold"/>
                <w:bCs/>
                <w:color w:val="000000" w:themeColor="text1"/>
              </w:rPr>
              <w:t>The workshop will include a presentation which summarises why the study was carried out; how the findings influenced an easy to follow risk screening flow chart aimed at key workers and health professionals; and feedback from the Blood Borne Virus nurse on its application.</w:t>
            </w:r>
            <w:r w:rsidR="0018601B" w:rsidRPr="00796C1F">
              <w:rPr>
                <w:rFonts w:cs="Helvetica-Bold"/>
                <w:bCs/>
                <w:color w:val="000000" w:themeColor="text1"/>
              </w:rPr>
              <w:t xml:space="preserve"> </w:t>
            </w:r>
          </w:p>
        </w:tc>
      </w:tr>
      <w:tr w:rsidR="0018601B" w:rsidRPr="00796C1F" w:rsidTr="00796C1F">
        <w:trPr>
          <w:trHeight w:val="952"/>
        </w:trPr>
        <w:tc>
          <w:tcPr>
            <w:tcW w:w="9242" w:type="dxa"/>
            <w:vAlign w:val="center"/>
          </w:tcPr>
          <w:p w:rsidR="0018601B" w:rsidRPr="00796C1F" w:rsidRDefault="0018601B" w:rsidP="00796C1F">
            <w:pPr>
              <w:autoSpaceDE w:val="0"/>
              <w:autoSpaceDN w:val="0"/>
              <w:adjustRightInd w:val="0"/>
              <w:rPr>
                <w:rFonts w:cs="Helvetica-Bold"/>
                <w:b/>
                <w:bCs/>
                <w:color w:val="000000" w:themeColor="text1"/>
              </w:rPr>
            </w:pPr>
            <w:r w:rsidRPr="00796C1F">
              <w:rPr>
                <w:rFonts w:cs="Helvetica-Bold"/>
                <w:b/>
                <w:bCs/>
                <w:color w:val="000000" w:themeColor="text1"/>
              </w:rPr>
              <w:t>Workshop leaders:</w:t>
            </w:r>
          </w:p>
          <w:p w:rsidR="00A1004C" w:rsidRPr="00796C1F" w:rsidRDefault="00A1004C" w:rsidP="00796C1F">
            <w:pPr>
              <w:autoSpaceDE w:val="0"/>
              <w:autoSpaceDN w:val="0"/>
              <w:adjustRightInd w:val="0"/>
              <w:rPr>
                <w:rFonts w:cs="Helvetica-Bold"/>
                <w:bCs/>
                <w:color w:val="000000" w:themeColor="text1"/>
              </w:rPr>
            </w:pPr>
            <w:r w:rsidRPr="00796C1F">
              <w:rPr>
                <w:rFonts w:cs="Helvetica-Bold"/>
                <w:bCs/>
                <w:color w:val="000000" w:themeColor="text1"/>
              </w:rPr>
              <w:t>Amanda Davies, Drug and Alcohol Team  Officer, Bath and North East Somerset Council</w:t>
            </w:r>
          </w:p>
          <w:p w:rsidR="0018601B" w:rsidRPr="00796C1F" w:rsidRDefault="00A1004C" w:rsidP="00796C1F">
            <w:pPr>
              <w:autoSpaceDE w:val="0"/>
              <w:autoSpaceDN w:val="0"/>
              <w:adjustRightInd w:val="0"/>
              <w:rPr>
                <w:rFonts w:cs="Helvetica-Bold"/>
                <w:bCs/>
                <w:color w:val="000000" w:themeColor="text1"/>
              </w:rPr>
            </w:pPr>
            <w:r w:rsidRPr="00796C1F">
              <w:rPr>
                <w:rFonts w:cs="Helvetica-Bold"/>
                <w:bCs/>
                <w:color w:val="000000" w:themeColor="text1"/>
              </w:rPr>
              <w:t>Joe Rowan, Blood Borne Virus Nurse</w:t>
            </w:r>
          </w:p>
        </w:tc>
      </w:tr>
    </w:tbl>
    <w:p w:rsidR="00372B9E" w:rsidRDefault="00372B9E" w:rsidP="00C80D5D">
      <w:pPr>
        <w:autoSpaceDE w:val="0"/>
        <w:autoSpaceDN w:val="0"/>
        <w:adjustRightInd w:val="0"/>
        <w:spacing w:after="0" w:line="240" w:lineRule="auto"/>
        <w:ind w:left="34"/>
        <w:rPr>
          <w:rFonts w:cs="Helvetica-Bold"/>
          <w:b/>
          <w:bCs/>
          <w:color w:val="000000"/>
          <w:sz w:val="28"/>
          <w:szCs w:val="23"/>
        </w:rPr>
      </w:pPr>
    </w:p>
    <w:p w:rsidR="00372B9E" w:rsidRDefault="00372B9E">
      <w:pPr>
        <w:rPr>
          <w:rFonts w:cs="Helvetica-Bold"/>
          <w:b/>
          <w:bCs/>
          <w:color w:val="000000"/>
          <w:sz w:val="28"/>
          <w:szCs w:val="23"/>
        </w:rPr>
      </w:pPr>
      <w:r>
        <w:rPr>
          <w:rFonts w:cs="Helvetica-Bold"/>
          <w:b/>
          <w:bCs/>
          <w:color w:val="000000"/>
          <w:sz w:val="28"/>
          <w:szCs w:val="23"/>
        </w:rPr>
        <w:br w:type="page"/>
      </w:r>
    </w:p>
    <w:p w:rsidR="00C80D5D" w:rsidRDefault="00C80D5D" w:rsidP="00C80D5D">
      <w:pPr>
        <w:autoSpaceDE w:val="0"/>
        <w:autoSpaceDN w:val="0"/>
        <w:adjustRightInd w:val="0"/>
        <w:spacing w:after="0" w:line="240" w:lineRule="auto"/>
        <w:ind w:left="34"/>
        <w:rPr>
          <w:rFonts w:cs="Helvetica-Bold"/>
          <w:b/>
          <w:bCs/>
          <w:color w:val="000000"/>
          <w:sz w:val="28"/>
          <w:szCs w:val="23"/>
        </w:rPr>
      </w:pPr>
    </w:p>
    <w:p w:rsidR="00C80D5D" w:rsidRPr="00E93CD0" w:rsidRDefault="00C80D5D" w:rsidP="00C80D5D">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32"/>
          <w:szCs w:val="23"/>
        </w:rPr>
      </w:pPr>
      <w:r>
        <w:rPr>
          <w:rFonts w:cs="Helvetica-Bold"/>
          <w:b/>
          <w:bCs/>
          <w:color w:val="000000"/>
          <w:sz w:val="32"/>
          <w:szCs w:val="23"/>
        </w:rPr>
        <w:t>THURSDAY 25</w:t>
      </w:r>
      <w:r w:rsidRPr="00E93CD0">
        <w:rPr>
          <w:rFonts w:cs="Helvetica-Bold"/>
          <w:b/>
          <w:bCs/>
          <w:color w:val="000000"/>
          <w:sz w:val="32"/>
          <w:szCs w:val="23"/>
          <w:vertAlign w:val="superscript"/>
        </w:rPr>
        <w:t>TH</w:t>
      </w:r>
      <w:r w:rsidRPr="00E93CD0">
        <w:rPr>
          <w:rFonts w:cs="Helvetica-Bold"/>
          <w:b/>
          <w:bCs/>
          <w:color w:val="000000"/>
          <w:sz w:val="32"/>
          <w:szCs w:val="23"/>
        </w:rPr>
        <w:t xml:space="preserve"> SEPTEMBER               </w:t>
      </w:r>
    </w:p>
    <w:p w:rsidR="00C80D5D" w:rsidRPr="00CA3EFD" w:rsidRDefault="00C80D5D" w:rsidP="00C80D5D">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28"/>
          <w:szCs w:val="23"/>
        </w:rPr>
      </w:pPr>
      <w:r w:rsidRPr="00CA3EFD">
        <w:rPr>
          <w:rFonts w:cs="Helvetica-Bold"/>
          <w:b/>
          <w:bCs/>
          <w:color w:val="000000"/>
          <w:sz w:val="28"/>
          <w:szCs w:val="23"/>
        </w:rPr>
        <w:t>WORKSHOP INFORMATION</w:t>
      </w:r>
    </w:p>
    <w:p w:rsidR="00C80D5D" w:rsidRDefault="00C80D5D" w:rsidP="00C80D5D">
      <w:pPr>
        <w:autoSpaceDE w:val="0"/>
        <w:autoSpaceDN w:val="0"/>
        <w:adjustRightInd w:val="0"/>
        <w:spacing w:after="0" w:line="240" w:lineRule="auto"/>
        <w:rPr>
          <w:rFonts w:cs="Helvetica-Bold"/>
          <w:b/>
          <w:bCs/>
          <w:color w:val="000000"/>
          <w:sz w:val="23"/>
          <w:szCs w:val="23"/>
        </w:rPr>
      </w:pPr>
    </w:p>
    <w:p w:rsidR="00440BDD" w:rsidRDefault="00440BDD" w:rsidP="00440BDD">
      <w:pPr>
        <w:autoSpaceDE w:val="0"/>
        <w:autoSpaceDN w:val="0"/>
        <w:adjustRightInd w:val="0"/>
        <w:spacing w:after="0" w:line="240" w:lineRule="auto"/>
        <w:rPr>
          <w:rFonts w:cs="Helvetica-Bold"/>
          <w:b/>
          <w:bCs/>
          <w:color w:val="000000"/>
          <w:sz w:val="23"/>
          <w:szCs w:val="23"/>
        </w:rPr>
      </w:pPr>
      <w:r>
        <w:rPr>
          <w:rFonts w:cs="Helvetica-Bold"/>
          <w:b/>
          <w:bCs/>
          <w:color w:val="000000"/>
          <w:sz w:val="23"/>
          <w:szCs w:val="23"/>
        </w:rPr>
        <w:t xml:space="preserve">WORKSHOP </w:t>
      </w:r>
      <w:r w:rsidRPr="005E3DF0">
        <w:rPr>
          <w:rFonts w:cs="Helvetica-Bold"/>
          <w:b/>
          <w:bCs/>
          <w:color w:val="000000"/>
          <w:sz w:val="23"/>
          <w:szCs w:val="23"/>
        </w:rPr>
        <w:t xml:space="preserve">SESSION </w:t>
      </w:r>
      <w:r>
        <w:rPr>
          <w:rFonts w:cs="Helvetica-Bold"/>
          <w:b/>
          <w:bCs/>
          <w:color w:val="000000"/>
          <w:sz w:val="23"/>
          <w:szCs w:val="23"/>
        </w:rPr>
        <w:t>FOUR</w:t>
      </w:r>
    </w:p>
    <w:p w:rsidR="00440BDD" w:rsidRPr="005E3DF0" w:rsidRDefault="00440BDD" w:rsidP="00440BDD">
      <w:pPr>
        <w:autoSpaceDE w:val="0"/>
        <w:autoSpaceDN w:val="0"/>
        <w:adjustRightInd w:val="0"/>
        <w:spacing w:after="0" w:line="240" w:lineRule="auto"/>
        <w:rPr>
          <w:rFonts w:cs="Helvetica-Bold"/>
          <w:b/>
          <w:bCs/>
          <w:color w:val="000000"/>
          <w:sz w:val="23"/>
          <w:szCs w:val="23"/>
        </w:rPr>
      </w:pPr>
      <w:r>
        <w:rPr>
          <w:rFonts w:cs="Helvetica-Bold"/>
          <w:b/>
          <w:bCs/>
          <w:color w:val="000000"/>
          <w:sz w:val="23"/>
          <w:szCs w:val="23"/>
        </w:rPr>
        <w:t>13:15</w:t>
      </w:r>
      <w:r w:rsidRPr="005E3DF0">
        <w:rPr>
          <w:rFonts w:cs="Helvetica-Bold"/>
          <w:b/>
          <w:bCs/>
          <w:color w:val="000000"/>
          <w:sz w:val="23"/>
          <w:szCs w:val="23"/>
        </w:rPr>
        <w:t xml:space="preserve"> - 1</w:t>
      </w:r>
      <w:r>
        <w:rPr>
          <w:rFonts w:cs="Helvetica-Bold"/>
          <w:b/>
          <w:bCs/>
          <w:color w:val="000000"/>
          <w:sz w:val="23"/>
          <w:szCs w:val="23"/>
        </w:rPr>
        <w:t>4</w:t>
      </w:r>
      <w:r w:rsidRPr="005E3DF0">
        <w:rPr>
          <w:rFonts w:cs="Helvetica-Bold"/>
          <w:b/>
          <w:bCs/>
          <w:color w:val="000000"/>
          <w:sz w:val="23"/>
          <w:szCs w:val="23"/>
        </w:rPr>
        <w:t>:</w:t>
      </w:r>
      <w:r>
        <w:rPr>
          <w:rFonts w:cs="Helvetica-Bold"/>
          <w:b/>
          <w:bCs/>
          <w:color w:val="000000"/>
          <w:sz w:val="23"/>
          <w:szCs w:val="23"/>
        </w:rPr>
        <w:t>45</w:t>
      </w:r>
    </w:p>
    <w:p w:rsidR="0018601B" w:rsidRDefault="0018601B" w:rsidP="0018601B">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6A7246" w:rsidRPr="005E3DF0" w:rsidTr="00796C1F">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6A7246" w:rsidRPr="005E3DF0" w:rsidRDefault="00796C1F" w:rsidP="00482FEB">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4</w:t>
            </w:r>
            <w:r w:rsidR="006A7246">
              <w:rPr>
                <w:rFonts w:cs="Helvetica-Bold"/>
                <w:b/>
                <w:bCs/>
                <w:color w:val="FFFFFF" w:themeColor="background1"/>
                <w:sz w:val="23"/>
                <w:szCs w:val="23"/>
              </w:rPr>
              <w:t>A</w:t>
            </w:r>
            <w:r w:rsidR="006A7246" w:rsidRPr="005E3DF0">
              <w:rPr>
                <w:rFonts w:cs="Helvetica-Bold"/>
                <w:b/>
                <w:bCs/>
                <w:color w:val="FFFFFF" w:themeColor="background1"/>
                <w:sz w:val="23"/>
                <w:szCs w:val="23"/>
              </w:rPr>
              <w:t xml:space="preserve"> </w:t>
            </w:r>
            <w:r w:rsidR="006A7246">
              <w:rPr>
                <w:rFonts w:cs="Helvetica-Bold"/>
                <w:b/>
                <w:bCs/>
                <w:color w:val="FFFFFF" w:themeColor="background1"/>
                <w:sz w:val="23"/>
                <w:szCs w:val="23"/>
              </w:rPr>
              <w:t xml:space="preserve">– </w:t>
            </w:r>
            <w:r w:rsidR="006A7246" w:rsidRPr="00AB2DF7">
              <w:rPr>
                <w:rFonts w:cs="Helvetica-Bold"/>
                <w:b/>
                <w:bCs/>
                <w:color w:val="FFFFFF" w:themeColor="background1"/>
                <w:sz w:val="23"/>
                <w:szCs w:val="23"/>
              </w:rPr>
              <w:t>Child Poverty in the UK</w:t>
            </w:r>
          </w:p>
        </w:tc>
      </w:tr>
      <w:tr w:rsidR="00796C1F" w:rsidRPr="005E3DF0" w:rsidTr="00372B9E">
        <w:trPr>
          <w:trHeight w:val="1244"/>
        </w:trPr>
        <w:tc>
          <w:tcPr>
            <w:tcW w:w="9242" w:type="dxa"/>
            <w:tcBorders>
              <w:bottom w:val="nil"/>
            </w:tcBorders>
            <w:vAlign w:val="center"/>
          </w:tcPr>
          <w:p w:rsidR="00796C1F" w:rsidRPr="00796C1F" w:rsidRDefault="00796C1F" w:rsidP="00796C1F">
            <w:pPr>
              <w:ind w:left="709" w:right="-52" w:hanging="709"/>
              <w:rPr>
                <w:rFonts w:cs="Helvetica-Bold"/>
                <w:bCs/>
                <w:color w:val="000000" w:themeColor="text1"/>
              </w:rPr>
            </w:pPr>
            <w:r w:rsidRPr="00796C1F">
              <w:rPr>
                <w:rFonts w:cs="Helvetica-Bold"/>
                <w:b/>
                <w:bCs/>
                <w:color w:val="000000" w:themeColor="text1"/>
              </w:rPr>
              <w:t xml:space="preserve">Aims:   </w:t>
            </w:r>
            <w:r w:rsidRPr="00796C1F">
              <w:rPr>
                <w:rFonts w:cs="Helvetica-Bold"/>
                <w:bCs/>
                <w:color w:val="000000" w:themeColor="text1"/>
              </w:rPr>
              <w:t>To provide a summary of the history, legislation, indicators and strategies in the UK for Reducing Child Poverty. In addition, the workshop aims to allow participants to understand how reducing child poverty at the local area can be approached and to stimulate discussion on how the profile of child poverty can be raised within the local authority agenda.</w:t>
            </w:r>
          </w:p>
        </w:tc>
      </w:tr>
      <w:tr w:rsidR="00796C1F" w:rsidRPr="005E3DF0" w:rsidTr="00372B9E">
        <w:trPr>
          <w:trHeight w:val="1711"/>
        </w:trPr>
        <w:tc>
          <w:tcPr>
            <w:tcW w:w="9242" w:type="dxa"/>
            <w:tcBorders>
              <w:top w:val="nil"/>
              <w:bottom w:val="nil"/>
            </w:tcBorders>
            <w:vAlign w:val="center"/>
          </w:tcPr>
          <w:p w:rsidR="00796C1F" w:rsidRPr="00796C1F" w:rsidRDefault="00796C1F" w:rsidP="00796C1F">
            <w:pPr>
              <w:ind w:right="-52"/>
              <w:rPr>
                <w:rFonts w:ascii="Calibri" w:hAnsi="Calibri" w:cs="Arial"/>
              </w:rPr>
            </w:pPr>
            <w:r w:rsidRPr="00796C1F">
              <w:rPr>
                <w:rFonts w:cs="Helvetica-Bold"/>
                <w:b/>
                <w:bCs/>
                <w:color w:val="000000" w:themeColor="text1"/>
              </w:rPr>
              <w:t>Learning Outcomes:</w:t>
            </w:r>
            <w:r w:rsidRPr="00796C1F">
              <w:rPr>
                <w:rFonts w:ascii="Calibri" w:hAnsi="Calibri" w:cs="Arial"/>
              </w:rPr>
              <w:t xml:space="preserve"> </w:t>
            </w:r>
          </w:p>
          <w:p w:rsidR="00796C1F" w:rsidRPr="00796C1F" w:rsidRDefault="00796C1F" w:rsidP="00796C1F">
            <w:pPr>
              <w:pStyle w:val="ListParagraph"/>
              <w:numPr>
                <w:ilvl w:val="0"/>
                <w:numId w:val="16"/>
              </w:numPr>
              <w:ind w:right="-52"/>
              <w:rPr>
                <w:rFonts w:ascii="Calibri" w:hAnsi="Calibri" w:cs="Arial"/>
              </w:rPr>
            </w:pPr>
            <w:r w:rsidRPr="00796C1F">
              <w:rPr>
                <w:rFonts w:ascii="Calibri" w:hAnsi="Calibri" w:cs="Arial"/>
              </w:rPr>
              <w:t>To gain an overview of the current requirements on Local Authorities in relation to reducing child poverty</w:t>
            </w:r>
          </w:p>
          <w:p w:rsidR="00796C1F" w:rsidRPr="00796C1F" w:rsidRDefault="00796C1F" w:rsidP="00796C1F">
            <w:pPr>
              <w:numPr>
                <w:ilvl w:val="0"/>
                <w:numId w:val="16"/>
              </w:numPr>
              <w:ind w:right="-52"/>
              <w:rPr>
                <w:rFonts w:ascii="Calibri" w:hAnsi="Calibri" w:cs="Arial"/>
              </w:rPr>
            </w:pPr>
            <w:r w:rsidRPr="00796C1F">
              <w:rPr>
                <w:rFonts w:ascii="Calibri" w:hAnsi="Calibri" w:cs="Arial"/>
              </w:rPr>
              <w:t>To learn how reducing child poverty can be approached at the local level</w:t>
            </w:r>
          </w:p>
          <w:p w:rsidR="00796C1F" w:rsidRPr="00796C1F" w:rsidRDefault="00796C1F" w:rsidP="00796C1F">
            <w:pPr>
              <w:pStyle w:val="ListParagraph"/>
              <w:numPr>
                <w:ilvl w:val="0"/>
                <w:numId w:val="16"/>
              </w:numPr>
              <w:autoSpaceDE w:val="0"/>
              <w:autoSpaceDN w:val="0"/>
              <w:adjustRightInd w:val="0"/>
              <w:rPr>
                <w:rFonts w:cs="Helvetica-Bold"/>
                <w:b/>
                <w:bCs/>
                <w:color w:val="000000" w:themeColor="text1"/>
              </w:rPr>
            </w:pPr>
            <w:r w:rsidRPr="00796C1F">
              <w:rPr>
                <w:rFonts w:ascii="Calibri" w:hAnsi="Calibri" w:cs="Arial"/>
              </w:rPr>
              <w:t>To discuss further opportunities/possibilities to raise the profile of child poverty and reduce the level of child poverty</w:t>
            </w:r>
          </w:p>
        </w:tc>
      </w:tr>
      <w:tr w:rsidR="006A7246" w:rsidRPr="00796C1F" w:rsidTr="00372B9E">
        <w:trPr>
          <w:trHeight w:val="2982"/>
        </w:trPr>
        <w:tc>
          <w:tcPr>
            <w:tcW w:w="9242" w:type="dxa"/>
            <w:tcBorders>
              <w:top w:val="nil"/>
            </w:tcBorders>
            <w:vAlign w:val="center"/>
          </w:tcPr>
          <w:p w:rsidR="006A7246" w:rsidRPr="00796C1F" w:rsidRDefault="006A7246" w:rsidP="00796C1F">
            <w:pPr>
              <w:autoSpaceDE w:val="0"/>
              <w:autoSpaceDN w:val="0"/>
              <w:adjustRightInd w:val="0"/>
              <w:rPr>
                <w:rFonts w:cs="Helvetica-Bold"/>
                <w:bCs/>
                <w:color w:val="000000" w:themeColor="text1"/>
              </w:rPr>
            </w:pPr>
            <w:r w:rsidRPr="00796C1F">
              <w:rPr>
                <w:rFonts w:cs="Helvetica-Bold"/>
                <w:bCs/>
                <w:color w:val="000000" w:themeColor="text1"/>
              </w:rPr>
              <w:t>The workshop will start with an introductory presentation on Child Poverty in the UK (history, guidance, indicators, current consultation). There will be an interactive exercise in small groups  with the agenda led by the participants to focus upon the following questions:</w:t>
            </w:r>
          </w:p>
          <w:p w:rsidR="00796C1F" w:rsidRPr="00796C1F" w:rsidRDefault="00796C1F" w:rsidP="00796C1F">
            <w:pPr>
              <w:autoSpaceDE w:val="0"/>
              <w:autoSpaceDN w:val="0"/>
              <w:adjustRightInd w:val="0"/>
              <w:rPr>
                <w:rFonts w:cs="Helvetica-Bold"/>
                <w:bCs/>
                <w:color w:val="000000" w:themeColor="text1"/>
                <w:sz w:val="18"/>
              </w:rPr>
            </w:pPr>
          </w:p>
          <w:p w:rsidR="006A7246" w:rsidRPr="00796C1F" w:rsidRDefault="006A7246" w:rsidP="00796C1F">
            <w:pPr>
              <w:pStyle w:val="ListParagraph"/>
              <w:numPr>
                <w:ilvl w:val="0"/>
                <w:numId w:val="17"/>
              </w:numPr>
              <w:autoSpaceDE w:val="0"/>
              <w:autoSpaceDN w:val="0"/>
              <w:adjustRightInd w:val="0"/>
              <w:rPr>
                <w:rFonts w:cs="Helvetica-Bold"/>
                <w:bCs/>
                <w:color w:val="000000" w:themeColor="text1"/>
              </w:rPr>
            </w:pPr>
            <w:r w:rsidRPr="00796C1F">
              <w:rPr>
                <w:rFonts w:cs="Helvetica-Bold"/>
                <w:bCs/>
                <w:color w:val="000000" w:themeColor="text1"/>
              </w:rPr>
              <w:t>What are the data sources that could be used to build the evidence base of child poverty within an area?</w:t>
            </w:r>
          </w:p>
          <w:p w:rsidR="006A7246" w:rsidRPr="00796C1F" w:rsidRDefault="006A7246" w:rsidP="00796C1F">
            <w:pPr>
              <w:pStyle w:val="ListParagraph"/>
              <w:numPr>
                <w:ilvl w:val="0"/>
                <w:numId w:val="17"/>
              </w:numPr>
              <w:autoSpaceDE w:val="0"/>
              <w:autoSpaceDN w:val="0"/>
              <w:adjustRightInd w:val="0"/>
              <w:rPr>
                <w:rFonts w:cs="Helvetica-Bold"/>
                <w:bCs/>
                <w:color w:val="000000" w:themeColor="text1"/>
              </w:rPr>
            </w:pPr>
            <w:r w:rsidRPr="00796C1F">
              <w:rPr>
                <w:rFonts w:cs="Helvetica-Bold"/>
                <w:bCs/>
                <w:color w:val="000000" w:themeColor="text1"/>
              </w:rPr>
              <w:t>What are the levers within the system to help reduce child poverty?</w:t>
            </w:r>
          </w:p>
          <w:p w:rsidR="006A7246" w:rsidRPr="00796C1F" w:rsidRDefault="006A7246" w:rsidP="00796C1F">
            <w:pPr>
              <w:autoSpaceDE w:val="0"/>
              <w:autoSpaceDN w:val="0"/>
              <w:adjustRightInd w:val="0"/>
              <w:rPr>
                <w:rFonts w:cs="Helvetica-Bold"/>
                <w:bCs/>
                <w:color w:val="000000" w:themeColor="text1"/>
                <w:sz w:val="18"/>
              </w:rPr>
            </w:pPr>
          </w:p>
          <w:p w:rsidR="006A7246" w:rsidRPr="00796C1F" w:rsidRDefault="006A7246" w:rsidP="00796C1F">
            <w:pPr>
              <w:autoSpaceDE w:val="0"/>
              <w:autoSpaceDN w:val="0"/>
              <w:adjustRightInd w:val="0"/>
              <w:rPr>
                <w:rFonts w:cs="Helvetica-Bold"/>
                <w:bCs/>
                <w:color w:val="000000" w:themeColor="text1"/>
              </w:rPr>
            </w:pPr>
            <w:r w:rsidRPr="00796C1F">
              <w:rPr>
                <w:rFonts w:cs="Helvetica-Bold"/>
                <w:bCs/>
                <w:color w:val="000000" w:themeColor="text1"/>
              </w:rPr>
              <w:t>There will also be a short presentation highlighting the experience in Wiltshire Council of developing a Child Poverty Needs Assessment, Strategy and Implementation Plan. The workshop will conclude with small group discussions on raising the profile of child poverty within the local authority.</w:t>
            </w:r>
          </w:p>
        </w:tc>
      </w:tr>
      <w:tr w:rsidR="006A7246" w:rsidRPr="00796C1F" w:rsidTr="00796C1F">
        <w:trPr>
          <w:trHeight w:val="996"/>
        </w:trPr>
        <w:tc>
          <w:tcPr>
            <w:tcW w:w="9242" w:type="dxa"/>
            <w:vAlign w:val="center"/>
          </w:tcPr>
          <w:p w:rsidR="006A7246" w:rsidRPr="00796C1F" w:rsidRDefault="006A7246" w:rsidP="00482FEB">
            <w:pPr>
              <w:autoSpaceDE w:val="0"/>
              <w:autoSpaceDN w:val="0"/>
              <w:adjustRightInd w:val="0"/>
              <w:rPr>
                <w:rFonts w:cs="Helvetica-Bold"/>
                <w:b/>
                <w:bCs/>
                <w:color w:val="000000" w:themeColor="text1"/>
              </w:rPr>
            </w:pPr>
            <w:r w:rsidRPr="00796C1F">
              <w:rPr>
                <w:rFonts w:cs="Helvetica-Bold"/>
                <w:b/>
                <w:bCs/>
                <w:color w:val="000000" w:themeColor="text1"/>
              </w:rPr>
              <w:t>Workshop leaders:</w:t>
            </w:r>
          </w:p>
          <w:p w:rsidR="006A7246" w:rsidRPr="00796C1F" w:rsidRDefault="006A7246" w:rsidP="00482FEB">
            <w:pPr>
              <w:autoSpaceDE w:val="0"/>
              <w:autoSpaceDN w:val="0"/>
              <w:adjustRightInd w:val="0"/>
              <w:rPr>
                <w:rFonts w:cs="Helvetica-Bold"/>
                <w:bCs/>
                <w:color w:val="000000" w:themeColor="text1"/>
              </w:rPr>
            </w:pPr>
            <w:r w:rsidRPr="00796C1F">
              <w:rPr>
                <w:rFonts w:cs="Helvetica-Bold"/>
                <w:bCs/>
                <w:color w:val="000000" w:themeColor="text1"/>
              </w:rPr>
              <w:t>Kate Blackburn, Public Health Specialty Registrar, Wiltshire Council</w:t>
            </w:r>
          </w:p>
          <w:p w:rsidR="006A7246" w:rsidRPr="00796C1F" w:rsidRDefault="006A7246" w:rsidP="00482FEB">
            <w:pPr>
              <w:autoSpaceDE w:val="0"/>
              <w:autoSpaceDN w:val="0"/>
              <w:adjustRightInd w:val="0"/>
              <w:rPr>
                <w:rFonts w:cs="Helvetica-Bold"/>
                <w:bCs/>
                <w:color w:val="000000" w:themeColor="text1"/>
              </w:rPr>
            </w:pPr>
            <w:r w:rsidRPr="00796C1F">
              <w:rPr>
                <w:rFonts w:cs="Helvetica-Bold"/>
                <w:bCs/>
                <w:color w:val="000000" w:themeColor="text1"/>
              </w:rPr>
              <w:t>Amy Bird, Public Health Consultant, Wiltshire Council</w:t>
            </w:r>
          </w:p>
        </w:tc>
      </w:tr>
    </w:tbl>
    <w:p w:rsidR="00440BDD" w:rsidRDefault="00440BDD" w:rsidP="00440BDD">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40BDD" w:rsidRPr="005E3DF0" w:rsidTr="00215C5D">
        <w:trPr>
          <w:cnfStyle w:val="100000000000" w:firstRow="1" w:lastRow="0" w:firstColumn="0" w:lastColumn="0" w:oddVBand="0" w:evenVBand="0" w:oddHBand="0" w:evenHBand="0" w:firstRowFirstColumn="0" w:firstRowLastColumn="0" w:lastRowFirstColumn="0" w:lastRowLastColumn="0"/>
        </w:trPr>
        <w:tc>
          <w:tcPr>
            <w:tcW w:w="9242" w:type="dxa"/>
          </w:tcPr>
          <w:p w:rsidR="00440BDD" w:rsidRPr="005E3DF0" w:rsidRDefault="00796C1F"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4B</w:t>
            </w:r>
            <w:r w:rsidR="00440BDD" w:rsidRPr="005E3DF0">
              <w:rPr>
                <w:rFonts w:cs="Helvetica-Bold"/>
                <w:b/>
                <w:bCs/>
                <w:color w:val="FFFFFF" w:themeColor="background1"/>
                <w:sz w:val="23"/>
                <w:szCs w:val="23"/>
              </w:rPr>
              <w:t xml:space="preserve"> </w:t>
            </w:r>
            <w:r w:rsidR="00440BDD">
              <w:rPr>
                <w:rFonts w:cs="Helvetica-Bold"/>
                <w:b/>
                <w:bCs/>
                <w:color w:val="FFFFFF" w:themeColor="background1"/>
                <w:sz w:val="23"/>
                <w:szCs w:val="23"/>
              </w:rPr>
              <w:t xml:space="preserve">– </w:t>
            </w:r>
            <w:r w:rsidR="00892186" w:rsidRPr="00892186">
              <w:rPr>
                <w:rFonts w:cs="Helvetica-Bold"/>
                <w:b/>
                <w:bCs/>
                <w:color w:val="FFFFFF" w:themeColor="background1"/>
                <w:sz w:val="23"/>
                <w:szCs w:val="23"/>
              </w:rPr>
              <w:t>Developing local liver disease needs assessments</w:t>
            </w:r>
          </w:p>
        </w:tc>
      </w:tr>
      <w:tr w:rsidR="00372B9E" w:rsidRPr="00D07EEA" w:rsidTr="00372B9E">
        <w:trPr>
          <w:trHeight w:val="3917"/>
        </w:trPr>
        <w:tc>
          <w:tcPr>
            <w:tcW w:w="9242" w:type="dxa"/>
            <w:vAlign w:val="center"/>
          </w:tcPr>
          <w:p w:rsidR="00372B9E" w:rsidRPr="00796C1F" w:rsidRDefault="00372B9E" w:rsidP="00372B9E">
            <w:pPr>
              <w:ind w:right="-52"/>
              <w:rPr>
                <w:rFonts w:cs="Helvetica-Bold"/>
                <w:b/>
                <w:bCs/>
                <w:color w:val="000000" w:themeColor="text1"/>
              </w:rPr>
            </w:pPr>
            <w:r w:rsidRPr="00796C1F">
              <w:rPr>
                <w:rFonts w:cs="Helvetica-Bold"/>
                <w:b/>
                <w:bCs/>
                <w:color w:val="000000" w:themeColor="text1"/>
              </w:rPr>
              <w:t xml:space="preserve">Aims: </w:t>
            </w:r>
          </w:p>
          <w:p w:rsidR="00372B9E" w:rsidRPr="00796C1F" w:rsidRDefault="00372B9E" w:rsidP="00372B9E">
            <w:pPr>
              <w:pStyle w:val="ListParagraph"/>
              <w:numPr>
                <w:ilvl w:val="0"/>
                <w:numId w:val="26"/>
              </w:numPr>
              <w:ind w:right="-52"/>
              <w:rPr>
                <w:rFonts w:ascii="Calibri" w:eastAsia="Times New Roman" w:hAnsi="Calibri" w:cs="Arial"/>
                <w:lang w:eastAsia="en-GB"/>
              </w:rPr>
            </w:pPr>
            <w:r w:rsidRPr="00796C1F">
              <w:rPr>
                <w:rFonts w:ascii="Calibri" w:eastAsia="Times New Roman" w:hAnsi="Calibri" w:cs="Arial"/>
                <w:lang w:eastAsia="en-GB"/>
              </w:rPr>
              <w:t>To provide participants with an overview of current knowledge and evidence about liver disease in England</w:t>
            </w:r>
          </w:p>
          <w:p w:rsidR="00372B9E" w:rsidRPr="00796C1F" w:rsidRDefault="00372B9E" w:rsidP="00372B9E">
            <w:pPr>
              <w:pStyle w:val="ListParagraph"/>
              <w:numPr>
                <w:ilvl w:val="0"/>
                <w:numId w:val="26"/>
              </w:numPr>
              <w:ind w:right="-52"/>
              <w:rPr>
                <w:rFonts w:ascii="Calibri" w:eastAsia="Times New Roman" w:hAnsi="Calibri" w:cs="Arial"/>
                <w:lang w:eastAsia="en-GB"/>
              </w:rPr>
            </w:pPr>
            <w:r w:rsidRPr="00796C1F">
              <w:rPr>
                <w:rFonts w:ascii="Calibri" w:eastAsia="Times New Roman" w:hAnsi="Calibri" w:cs="Arial"/>
                <w:lang w:eastAsia="en-GB"/>
              </w:rPr>
              <w:t xml:space="preserve">To introduce the </w:t>
            </w:r>
            <w:r>
              <w:rPr>
                <w:rFonts w:ascii="Calibri" w:eastAsia="Times New Roman" w:hAnsi="Calibri" w:cs="Arial"/>
                <w:lang w:eastAsia="en-GB"/>
              </w:rPr>
              <w:t>upcoming</w:t>
            </w:r>
            <w:r w:rsidRPr="00796C1F">
              <w:rPr>
                <w:rFonts w:ascii="Calibri" w:eastAsia="Times New Roman" w:hAnsi="Calibri" w:cs="Arial"/>
                <w:lang w:eastAsia="en-GB"/>
              </w:rPr>
              <w:t xml:space="preserve"> national Liver Disease Profiles and how they can be used locally to develop a health needs assessment to inform commissioning and prevention initiatives.</w:t>
            </w:r>
          </w:p>
          <w:p w:rsidR="00372B9E" w:rsidRPr="00372B9E" w:rsidRDefault="00372B9E" w:rsidP="00372B9E">
            <w:pPr>
              <w:ind w:left="709" w:right="-52" w:hanging="709"/>
              <w:rPr>
                <w:rFonts w:ascii="Calibri" w:hAnsi="Calibri" w:cs="Arial"/>
                <w:sz w:val="16"/>
              </w:rPr>
            </w:pPr>
          </w:p>
          <w:p w:rsidR="00372B9E" w:rsidRPr="00796C1F" w:rsidRDefault="00372B9E" w:rsidP="00372B9E">
            <w:pPr>
              <w:ind w:right="-52"/>
              <w:rPr>
                <w:rFonts w:ascii="Calibri" w:eastAsia="Times New Roman" w:hAnsi="Calibri" w:cs="Arial"/>
                <w:lang w:eastAsia="en-GB"/>
              </w:rPr>
            </w:pPr>
            <w:r w:rsidRPr="00796C1F">
              <w:rPr>
                <w:rFonts w:cs="Helvetica-Bold"/>
                <w:b/>
                <w:bCs/>
                <w:color w:val="000000" w:themeColor="text1"/>
              </w:rPr>
              <w:t>Learning Outcomes:</w:t>
            </w:r>
            <w:r w:rsidRPr="00796C1F">
              <w:rPr>
                <w:rFonts w:ascii="Calibri" w:eastAsia="Times New Roman" w:hAnsi="Calibri" w:cs="Arial"/>
                <w:lang w:eastAsia="en-GB"/>
              </w:rPr>
              <w:t xml:space="preserve"> Participants will understand -</w:t>
            </w:r>
          </w:p>
          <w:p w:rsidR="00372B9E" w:rsidRPr="00796C1F" w:rsidRDefault="00372B9E" w:rsidP="00372B9E">
            <w:pPr>
              <w:numPr>
                <w:ilvl w:val="0"/>
                <w:numId w:val="25"/>
              </w:numPr>
              <w:ind w:left="317" w:right="-52" w:hanging="284"/>
              <w:rPr>
                <w:rFonts w:ascii="Calibri" w:eastAsia="Times New Roman" w:hAnsi="Calibri" w:cs="Arial"/>
                <w:lang w:eastAsia="en-GB"/>
              </w:rPr>
            </w:pPr>
            <w:r w:rsidRPr="00796C1F">
              <w:rPr>
                <w:rFonts w:ascii="Calibri" w:eastAsia="Times New Roman" w:hAnsi="Calibri" w:cs="Arial"/>
                <w:lang w:eastAsia="en-GB"/>
              </w:rPr>
              <w:t>The importance of tackling liver disease in the South West</w:t>
            </w:r>
          </w:p>
          <w:p w:rsidR="00372B9E" w:rsidRPr="00796C1F" w:rsidRDefault="00372B9E" w:rsidP="00372B9E">
            <w:pPr>
              <w:numPr>
                <w:ilvl w:val="0"/>
                <w:numId w:val="25"/>
              </w:numPr>
              <w:ind w:left="317" w:right="-52" w:hanging="284"/>
              <w:rPr>
                <w:rFonts w:ascii="Calibri" w:eastAsia="Times New Roman" w:hAnsi="Calibri" w:cs="Arial"/>
                <w:lang w:eastAsia="en-GB"/>
              </w:rPr>
            </w:pPr>
            <w:r w:rsidRPr="00796C1F">
              <w:rPr>
                <w:rFonts w:ascii="Calibri" w:eastAsia="Times New Roman" w:hAnsi="Calibri" w:cs="Arial"/>
                <w:lang w:eastAsia="en-GB"/>
              </w:rPr>
              <w:t>What liver disease intelligence is available and how the SW KIT can help local areas to identify relevant local data</w:t>
            </w:r>
          </w:p>
          <w:p w:rsidR="00372B9E" w:rsidRPr="00796C1F" w:rsidRDefault="00372B9E" w:rsidP="00372B9E">
            <w:pPr>
              <w:numPr>
                <w:ilvl w:val="0"/>
                <w:numId w:val="25"/>
              </w:numPr>
              <w:ind w:left="317" w:right="-52" w:hanging="284"/>
              <w:rPr>
                <w:rFonts w:ascii="Calibri" w:eastAsia="Times New Roman" w:hAnsi="Calibri" w:cs="Arial"/>
                <w:lang w:eastAsia="en-GB"/>
              </w:rPr>
            </w:pPr>
            <w:r w:rsidRPr="00796C1F">
              <w:rPr>
                <w:rFonts w:ascii="Calibri" w:eastAsia="Times New Roman" w:hAnsi="Calibri" w:cs="Arial"/>
                <w:lang w:eastAsia="en-GB"/>
              </w:rPr>
              <w:t>How to go about planning a health needs assessment  for liver disease</w:t>
            </w:r>
          </w:p>
          <w:p w:rsidR="00372B9E" w:rsidRPr="00372B9E" w:rsidRDefault="00372B9E" w:rsidP="00796C1F">
            <w:pPr>
              <w:numPr>
                <w:ilvl w:val="0"/>
                <w:numId w:val="25"/>
              </w:numPr>
              <w:ind w:left="317" w:right="-52" w:hanging="284"/>
              <w:rPr>
                <w:rFonts w:ascii="Calibri" w:eastAsia="Times New Roman" w:hAnsi="Calibri" w:cs="Arial"/>
                <w:lang w:eastAsia="en-GB"/>
              </w:rPr>
            </w:pPr>
            <w:r w:rsidRPr="00796C1F">
              <w:rPr>
                <w:rFonts w:ascii="Calibri" w:eastAsia="Times New Roman" w:hAnsi="Calibri" w:cs="Arial"/>
                <w:lang w:eastAsia="en-GB"/>
              </w:rPr>
              <w:t>The role of Public Health England, NHS England, Local Authorities and Clinical Commissioning Groups in supporting local needs assessment and commissioning of services to meet identified needs</w:t>
            </w:r>
          </w:p>
        </w:tc>
      </w:tr>
      <w:tr w:rsidR="00440BDD" w:rsidRPr="00D07EEA" w:rsidTr="00372B9E">
        <w:trPr>
          <w:trHeight w:val="1123"/>
        </w:trPr>
        <w:tc>
          <w:tcPr>
            <w:tcW w:w="9242" w:type="dxa"/>
            <w:vAlign w:val="center"/>
          </w:tcPr>
          <w:p w:rsidR="00440BDD" w:rsidRPr="00796C1F" w:rsidRDefault="00892186" w:rsidP="00796C1F">
            <w:pPr>
              <w:autoSpaceDE w:val="0"/>
              <w:autoSpaceDN w:val="0"/>
              <w:adjustRightInd w:val="0"/>
              <w:rPr>
                <w:rFonts w:cs="Helvetica-Bold"/>
                <w:bCs/>
                <w:color w:val="000000" w:themeColor="text1"/>
              </w:rPr>
            </w:pPr>
            <w:r w:rsidRPr="00796C1F">
              <w:rPr>
                <w:rFonts w:cs="Helvetica-Bold"/>
                <w:bCs/>
                <w:color w:val="000000" w:themeColor="text1"/>
              </w:rPr>
              <w:lastRenderedPageBreak/>
              <w:t xml:space="preserve">The session will begin with an overview of liver disease evidence and intelligence. Participants will then split into groups to discuss how they would develop local health needs assessments and how they could use them to inform local commissioning and prevention initiatives.  </w:t>
            </w:r>
          </w:p>
        </w:tc>
      </w:tr>
      <w:tr w:rsidR="00440BDD" w:rsidRPr="00D07EEA" w:rsidTr="00C87FF0">
        <w:trPr>
          <w:trHeight w:val="1799"/>
        </w:trPr>
        <w:tc>
          <w:tcPr>
            <w:tcW w:w="9242" w:type="dxa"/>
            <w:vAlign w:val="center"/>
          </w:tcPr>
          <w:p w:rsidR="00C87FF0" w:rsidRDefault="00C87FF0" w:rsidP="00C87FF0">
            <w:pPr>
              <w:autoSpaceDE w:val="0"/>
              <w:autoSpaceDN w:val="0"/>
              <w:adjustRightInd w:val="0"/>
              <w:rPr>
                <w:rFonts w:cs="Helvetica-Bold"/>
                <w:b/>
                <w:bCs/>
                <w:color w:val="000000" w:themeColor="text1"/>
              </w:rPr>
            </w:pPr>
            <w:r>
              <w:rPr>
                <w:rFonts w:cs="Helvetica-Bold"/>
                <w:b/>
                <w:bCs/>
                <w:color w:val="000000" w:themeColor="text1"/>
              </w:rPr>
              <w:t>Workshop leaders:</w:t>
            </w:r>
          </w:p>
          <w:p w:rsidR="00C87FF0" w:rsidRPr="00C87FF0" w:rsidRDefault="00C87FF0" w:rsidP="00C87FF0">
            <w:pPr>
              <w:autoSpaceDE w:val="0"/>
              <w:autoSpaceDN w:val="0"/>
              <w:adjustRightInd w:val="0"/>
              <w:rPr>
                <w:rFonts w:cs="Helvetica-Bold"/>
                <w:b/>
                <w:bCs/>
                <w:color w:val="000000" w:themeColor="text1"/>
              </w:rPr>
            </w:pPr>
            <w:r w:rsidRPr="00C87FF0">
              <w:rPr>
                <w:rFonts w:cs="Helvetica-Bold"/>
                <w:bCs/>
                <w:color w:val="000000" w:themeColor="text1"/>
              </w:rPr>
              <w:t>Julia Verne, Director, PHE – SW Knowledge &amp; Intelligence Team</w:t>
            </w:r>
          </w:p>
          <w:p w:rsidR="00C87FF0" w:rsidRPr="00C87FF0" w:rsidRDefault="00C87FF0" w:rsidP="00C87FF0">
            <w:pPr>
              <w:autoSpaceDE w:val="0"/>
              <w:autoSpaceDN w:val="0"/>
              <w:adjustRightInd w:val="0"/>
              <w:rPr>
                <w:rFonts w:cs="Helvetica-Bold"/>
                <w:bCs/>
                <w:color w:val="000000" w:themeColor="text1"/>
              </w:rPr>
            </w:pPr>
            <w:r w:rsidRPr="00C87FF0">
              <w:rPr>
                <w:rFonts w:cs="Helvetica-Bold"/>
                <w:bCs/>
                <w:color w:val="000000" w:themeColor="text1"/>
              </w:rPr>
              <w:t>Liz Rolfe, Interim Associate Director, PHE – SW Knowledge &amp; Intelligence Team</w:t>
            </w:r>
          </w:p>
          <w:p w:rsidR="00C87FF0" w:rsidRPr="00C87FF0" w:rsidRDefault="00C87FF0" w:rsidP="00C87FF0">
            <w:pPr>
              <w:autoSpaceDE w:val="0"/>
              <w:autoSpaceDN w:val="0"/>
              <w:adjustRightInd w:val="0"/>
              <w:rPr>
                <w:rFonts w:cs="Helvetica-Bold"/>
                <w:bCs/>
                <w:color w:val="000000" w:themeColor="text1"/>
              </w:rPr>
            </w:pPr>
            <w:r w:rsidRPr="00C87FF0">
              <w:rPr>
                <w:rFonts w:cs="Helvetica-Bold"/>
                <w:bCs/>
                <w:color w:val="000000" w:themeColor="text1"/>
              </w:rPr>
              <w:t>Rebecca Maclean, Public Health Registrar</w:t>
            </w:r>
          </w:p>
          <w:p w:rsidR="00C87FF0" w:rsidRPr="00C87FF0" w:rsidRDefault="00C87FF0" w:rsidP="00C87FF0">
            <w:pPr>
              <w:autoSpaceDE w:val="0"/>
              <w:autoSpaceDN w:val="0"/>
              <w:adjustRightInd w:val="0"/>
              <w:rPr>
                <w:rFonts w:cs="Helvetica-Bold"/>
                <w:bCs/>
                <w:color w:val="000000" w:themeColor="text1"/>
              </w:rPr>
            </w:pPr>
            <w:r w:rsidRPr="00C87FF0">
              <w:rPr>
                <w:rFonts w:cs="Helvetica-Bold"/>
                <w:bCs/>
                <w:color w:val="000000" w:themeColor="text1"/>
              </w:rPr>
              <w:t>Sarah Weld, Public Health Registrar</w:t>
            </w:r>
          </w:p>
          <w:p w:rsidR="00440BDD" w:rsidRPr="004F0BA8" w:rsidRDefault="00C87FF0" w:rsidP="00C87FF0">
            <w:pPr>
              <w:autoSpaceDE w:val="0"/>
              <w:autoSpaceDN w:val="0"/>
              <w:adjustRightInd w:val="0"/>
              <w:rPr>
                <w:rFonts w:cs="Helvetica-Bold"/>
                <w:bCs/>
                <w:color w:val="000000" w:themeColor="text1"/>
              </w:rPr>
            </w:pPr>
            <w:r w:rsidRPr="00C87FF0">
              <w:rPr>
                <w:rFonts w:cs="Helvetica-Bold"/>
                <w:bCs/>
                <w:color w:val="000000" w:themeColor="text1"/>
              </w:rPr>
              <w:t>Rachel Clark, Public Health Registrar</w:t>
            </w:r>
          </w:p>
        </w:tc>
      </w:tr>
    </w:tbl>
    <w:p w:rsidR="00440BDD" w:rsidRDefault="00440BDD" w:rsidP="00440BDD">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796C1F" w:rsidRPr="005E3DF0" w:rsidTr="00372B9E">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796C1F" w:rsidRPr="005E3DF0" w:rsidRDefault="00796C1F" w:rsidP="00482FEB">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4</w:t>
            </w:r>
            <w:r w:rsidR="004F0BA8">
              <w:rPr>
                <w:rFonts w:cs="Helvetica-Bold"/>
                <w:b/>
                <w:bCs/>
                <w:color w:val="FFFFFF" w:themeColor="background1"/>
                <w:sz w:val="23"/>
                <w:szCs w:val="23"/>
              </w:rPr>
              <w:t>C</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Pr="00ED17DA">
              <w:rPr>
                <w:rFonts w:cs="Helvetica-Bold"/>
                <w:b/>
                <w:bCs/>
                <w:color w:val="FFFFFF" w:themeColor="background1"/>
                <w:sz w:val="23"/>
                <w:szCs w:val="23"/>
              </w:rPr>
              <w:t>What can GPs in Public Health do for Public Health - What can Public Health do for GPs?</w:t>
            </w:r>
          </w:p>
        </w:tc>
      </w:tr>
      <w:tr w:rsidR="004F0BA8" w:rsidRPr="005E3DF0" w:rsidTr="00372B9E">
        <w:trPr>
          <w:trHeight w:val="2264"/>
        </w:trPr>
        <w:tc>
          <w:tcPr>
            <w:tcW w:w="9242" w:type="dxa"/>
            <w:tcBorders>
              <w:bottom w:val="nil"/>
            </w:tcBorders>
            <w:vAlign w:val="center"/>
          </w:tcPr>
          <w:p w:rsidR="004F0BA8" w:rsidRPr="004F0BA8" w:rsidRDefault="004F0BA8" w:rsidP="004F0BA8">
            <w:pPr>
              <w:autoSpaceDE w:val="0"/>
              <w:autoSpaceDN w:val="0"/>
              <w:adjustRightInd w:val="0"/>
              <w:rPr>
                <w:rFonts w:cs="Helvetica-Bold"/>
                <w:b/>
                <w:bCs/>
                <w:color w:val="000000" w:themeColor="text1"/>
              </w:rPr>
            </w:pPr>
            <w:r w:rsidRPr="004F0BA8">
              <w:rPr>
                <w:rFonts w:cs="Helvetica-Bold"/>
                <w:b/>
                <w:bCs/>
                <w:color w:val="000000" w:themeColor="text1"/>
              </w:rPr>
              <w:t>Learning Outcomes:</w:t>
            </w:r>
            <w:r w:rsidRPr="004F0BA8">
              <w:rPr>
                <w:b/>
              </w:rPr>
              <w:t xml:space="preserve"> </w:t>
            </w:r>
          </w:p>
          <w:p w:rsidR="004F0BA8" w:rsidRDefault="004F0BA8" w:rsidP="004F0BA8">
            <w:pPr>
              <w:pStyle w:val="ListParagraph"/>
              <w:numPr>
                <w:ilvl w:val="0"/>
                <w:numId w:val="20"/>
              </w:numPr>
              <w:autoSpaceDE w:val="0"/>
              <w:autoSpaceDN w:val="0"/>
              <w:adjustRightInd w:val="0"/>
              <w:rPr>
                <w:rFonts w:cs="Helvetica-Bold"/>
                <w:bCs/>
                <w:color w:val="000000" w:themeColor="text1"/>
              </w:rPr>
            </w:pPr>
            <w:r w:rsidRPr="004F0BA8">
              <w:rPr>
                <w:rFonts w:cs="Helvetica-Bold"/>
                <w:bCs/>
                <w:color w:val="000000" w:themeColor="text1"/>
              </w:rPr>
              <w:t>How it came to be that GPs were involved in Public Health in Wiltshire</w:t>
            </w:r>
          </w:p>
          <w:p w:rsidR="004F0BA8" w:rsidRPr="004F0BA8" w:rsidRDefault="004F0BA8" w:rsidP="004F0BA8">
            <w:pPr>
              <w:pStyle w:val="ListParagraph"/>
              <w:numPr>
                <w:ilvl w:val="0"/>
                <w:numId w:val="20"/>
              </w:numPr>
              <w:autoSpaceDE w:val="0"/>
              <w:autoSpaceDN w:val="0"/>
              <w:adjustRightInd w:val="0"/>
              <w:rPr>
                <w:rFonts w:cs="Helvetica-Bold"/>
                <w:bCs/>
                <w:color w:val="000000" w:themeColor="text1"/>
              </w:rPr>
            </w:pPr>
            <w:r w:rsidRPr="004F0BA8">
              <w:rPr>
                <w:rFonts w:cs="Helvetica-Bold"/>
                <w:bCs/>
                <w:color w:val="000000" w:themeColor="text1"/>
              </w:rPr>
              <w:t xml:space="preserve">Consideration of a series of case studies </w:t>
            </w:r>
          </w:p>
          <w:p w:rsidR="004F0BA8" w:rsidRPr="00372B9E" w:rsidRDefault="004F0BA8" w:rsidP="004F0BA8">
            <w:pPr>
              <w:autoSpaceDE w:val="0"/>
              <w:autoSpaceDN w:val="0"/>
              <w:adjustRightInd w:val="0"/>
              <w:rPr>
                <w:rFonts w:cs="Helvetica-Bold"/>
                <w:bCs/>
                <w:color w:val="000000" w:themeColor="text1"/>
                <w:sz w:val="16"/>
              </w:rPr>
            </w:pPr>
          </w:p>
          <w:p w:rsidR="004F0BA8" w:rsidRPr="004F0BA8" w:rsidRDefault="004F0BA8" w:rsidP="004F0BA8">
            <w:pPr>
              <w:autoSpaceDE w:val="0"/>
              <w:autoSpaceDN w:val="0"/>
              <w:adjustRightInd w:val="0"/>
              <w:rPr>
                <w:rFonts w:cs="Helvetica-Bold"/>
                <w:bCs/>
                <w:color w:val="000000" w:themeColor="text1"/>
              </w:rPr>
            </w:pPr>
            <w:r w:rsidRPr="004F0BA8">
              <w:rPr>
                <w:rFonts w:cs="Helvetica-Bold"/>
                <w:bCs/>
                <w:color w:val="000000" w:themeColor="text1"/>
              </w:rPr>
              <w:t>The workshop will start with a brief introduction, breaking into 3 small groups to be facilitated by one of the GPs. There will be discussion of the case studies with time for questions. After this, we will join together as a group to discuss the advantages and limitations of GPs working directl</w:t>
            </w:r>
            <w:r>
              <w:rPr>
                <w:rFonts w:cs="Helvetica-Bold"/>
                <w:bCs/>
                <w:color w:val="000000" w:themeColor="text1"/>
              </w:rPr>
              <w:t xml:space="preserve">y with the public health team. </w:t>
            </w:r>
          </w:p>
        </w:tc>
      </w:tr>
      <w:tr w:rsidR="00796C1F" w:rsidRPr="00ED17DA" w:rsidTr="00372B9E">
        <w:trPr>
          <w:trHeight w:val="4121"/>
        </w:trPr>
        <w:tc>
          <w:tcPr>
            <w:tcW w:w="9242" w:type="dxa"/>
            <w:tcBorders>
              <w:top w:val="nil"/>
            </w:tcBorders>
            <w:vAlign w:val="center"/>
          </w:tcPr>
          <w:p w:rsidR="00796C1F" w:rsidRPr="004F0BA8" w:rsidRDefault="00796C1F" w:rsidP="004F0BA8">
            <w:pPr>
              <w:autoSpaceDE w:val="0"/>
              <w:autoSpaceDN w:val="0"/>
              <w:adjustRightInd w:val="0"/>
              <w:rPr>
                <w:rFonts w:cs="Helvetica-Bold"/>
                <w:bCs/>
                <w:color w:val="000000" w:themeColor="text1"/>
              </w:rPr>
            </w:pPr>
            <w:r w:rsidRPr="004F0BA8">
              <w:rPr>
                <w:rFonts w:cs="Helvetica-Bold"/>
                <w:bCs/>
                <w:color w:val="000000" w:themeColor="text1"/>
              </w:rPr>
              <w:t xml:space="preserve">The case studies will include: </w:t>
            </w:r>
          </w:p>
          <w:p w:rsidR="00796C1F" w:rsidRPr="004F0BA8" w:rsidRDefault="00796C1F" w:rsidP="004F0BA8">
            <w:pPr>
              <w:pStyle w:val="ListParagraph"/>
              <w:numPr>
                <w:ilvl w:val="0"/>
                <w:numId w:val="21"/>
              </w:numPr>
              <w:autoSpaceDE w:val="0"/>
              <w:autoSpaceDN w:val="0"/>
              <w:adjustRightInd w:val="0"/>
              <w:rPr>
                <w:rFonts w:cs="Helvetica-Bold"/>
                <w:bCs/>
                <w:color w:val="000000" w:themeColor="text1"/>
              </w:rPr>
            </w:pPr>
            <w:r w:rsidRPr="004F0BA8">
              <w:rPr>
                <w:rFonts w:cs="Helvetica-Bold"/>
                <w:bCs/>
                <w:color w:val="000000" w:themeColor="text1"/>
              </w:rPr>
              <w:t>Being a GP in Public Health with reference to Diabetes</w:t>
            </w:r>
          </w:p>
          <w:p w:rsidR="00796C1F" w:rsidRPr="004F0BA8" w:rsidRDefault="00796C1F" w:rsidP="004F0BA8">
            <w:pPr>
              <w:pStyle w:val="ListParagraph"/>
              <w:numPr>
                <w:ilvl w:val="0"/>
                <w:numId w:val="21"/>
              </w:numPr>
              <w:autoSpaceDE w:val="0"/>
              <w:autoSpaceDN w:val="0"/>
              <w:adjustRightInd w:val="0"/>
              <w:rPr>
                <w:rFonts w:cs="Helvetica-Bold"/>
                <w:bCs/>
                <w:color w:val="000000" w:themeColor="text1"/>
              </w:rPr>
            </w:pPr>
            <w:r w:rsidRPr="004F0BA8">
              <w:rPr>
                <w:rFonts w:cs="Helvetica-Bold"/>
                <w:bCs/>
                <w:color w:val="000000" w:themeColor="text1"/>
              </w:rPr>
              <w:t>The GP Trainee with a focus on Gypsy, Traveller, Boatpeople and Showpeople Health</w:t>
            </w:r>
          </w:p>
          <w:p w:rsidR="00796C1F" w:rsidRPr="004F0BA8" w:rsidRDefault="00796C1F" w:rsidP="004F0BA8">
            <w:pPr>
              <w:pStyle w:val="ListParagraph"/>
              <w:numPr>
                <w:ilvl w:val="0"/>
                <w:numId w:val="21"/>
              </w:numPr>
              <w:autoSpaceDE w:val="0"/>
              <w:autoSpaceDN w:val="0"/>
              <w:adjustRightInd w:val="0"/>
              <w:rPr>
                <w:rFonts w:cs="Helvetica-Bold"/>
                <w:bCs/>
                <w:color w:val="000000" w:themeColor="text1"/>
              </w:rPr>
            </w:pPr>
            <w:r w:rsidRPr="004F0BA8">
              <w:rPr>
                <w:rFonts w:cs="Helvetica-Bold"/>
                <w:bCs/>
                <w:color w:val="000000" w:themeColor="text1"/>
              </w:rPr>
              <w:t>The GP trainee within the Public Health team</w:t>
            </w:r>
          </w:p>
          <w:p w:rsidR="00796C1F" w:rsidRPr="004F0BA8" w:rsidRDefault="00796C1F" w:rsidP="004F0BA8">
            <w:pPr>
              <w:autoSpaceDE w:val="0"/>
              <w:autoSpaceDN w:val="0"/>
              <w:adjustRightInd w:val="0"/>
              <w:rPr>
                <w:rFonts w:cs="Helvetica-Bold"/>
                <w:bCs/>
                <w:color w:val="000000" w:themeColor="text1"/>
                <w:sz w:val="18"/>
              </w:rPr>
            </w:pPr>
          </w:p>
          <w:p w:rsidR="00796C1F" w:rsidRPr="004F0BA8" w:rsidRDefault="00796C1F" w:rsidP="004F0BA8">
            <w:pPr>
              <w:autoSpaceDE w:val="0"/>
              <w:autoSpaceDN w:val="0"/>
              <w:adjustRightInd w:val="0"/>
              <w:rPr>
                <w:rFonts w:cs="Helvetica-Bold"/>
                <w:bCs/>
                <w:color w:val="000000" w:themeColor="text1"/>
              </w:rPr>
            </w:pPr>
            <w:r w:rsidRPr="004F0BA8">
              <w:rPr>
                <w:rFonts w:cs="Helvetica-Bold"/>
                <w:bCs/>
                <w:color w:val="000000" w:themeColor="text1"/>
              </w:rPr>
              <w:t>The workshop will consider how working within a public health team provides the opportunity for valuable insight into primary care that can help to shape projects. There will be a focus on specific projects that provide examples of how GPs working with the public health team can be beneficial, including:</w:t>
            </w:r>
          </w:p>
          <w:p w:rsidR="00796C1F" w:rsidRPr="004F0BA8" w:rsidRDefault="00796C1F" w:rsidP="004F0BA8">
            <w:pPr>
              <w:autoSpaceDE w:val="0"/>
              <w:autoSpaceDN w:val="0"/>
              <w:adjustRightInd w:val="0"/>
              <w:rPr>
                <w:rFonts w:cs="Helvetica-Bold"/>
                <w:bCs/>
                <w:color w:val="000000" w:themeColor="text1"/>
                <w:sz w:val="18"/>
              </w:rPr>
            </w:pPr>
          </w:p>
          <w:p w:rsidR="00796C1F" w:rsidRPr="004F0BA8" w:rsidRDefault="00796C1F" w:rsidP="004F0BA8">
            <w:pPr>
              <w:pStyle w:val="ListParagraph"/>
              <w:numPr>
                <w:ilvl w:val="0"/>
                <w:numId w:val="22"/>
              </w:numPr>
              <w:autoSpaceDE w:val="0"/>
              <w:autoSpaceDN w:val="0"/>
              <w:adjustRightInd w:val="0"/>
              <w:rPr>
                <w:rFonts w:cs="Helvetica-Bold"/>
                <w:bCs/>
                <w:color w:val="000000" w:themeColor="text1"/>
              </w:rPr>
            </w:pPr>
            <w:r w:rsidRPr="004F0BA8">
              <w:rPr>
                <w:rFonts w:cs="Helvetica-Bold"/>
                <w:bCs/>
                <w:color w:val="000000" w:themeColor="text1"/>
              </w:rPr>
              <w:t>Diabetes awareness for taxi drivers’ project.</w:t>
            </w:r>
          </w:p>
          <w:p w:rsidR="00796C1F" w:rsidRPr="004F0BA8" w:rsidRDefault="00796C1F" w:rsidP="004F0BA8">
            <w:pPr>
              <w:pStyle w:val="ListParagraph"/>
              <w:numPr>
                <w:ilvl w:val="0"/>
                <w:numId w:val="22"/>
              </w:numPr>
              <w:autoSpaceDE w:val="0"/>
              <w:autoSpaceDN w:val="0"/>
              <w:adjustRightInd w:val="0"/>
              <w:rPr>
                <w:rFonts w:cs="Helvetica-Bold"/>
                <w:bCs/>
                <w:color w:val="000000" w:themeColor="text1"/>
              </w:rPr>
            </w:pPr>
            <w:r w:rsidRPr="004F0BA8">
              <w:rPr>
                <w:rFonts w:cs="Helvetica-Bold"/>
                <w:bCs/>
                <w:color w:val="000000" w:themeColor="text1"/>
              </w:rPr>
              <w:t>Developing a protocol for GP practices to follow-up babies who are not registered with a GP and/or have not attended 6-8 week baby checks</w:t>
            </w:r>
          </w:p>
          <w:p w:rsidR="00796C1F" w:rsidRPr="004F0BA8" w:rsidRDefault="00796C1F" w:rsidP="004F0BA8">
            <w:pPr>
              <w:pStyle w:val="ListParagraph"/>
              <w:numPr>
                <w:ilvl w:val="0"/>
                <w:numId w:val="22"/>
              </w:numPr>
              <w:autoSpaceDE w:val="0"/>
              <w:autoSpaceDN w:val="0"/>
              <w:adjustRightInd w:val="0"/>
              <w:rPr>
                <w:rFonts w:cs="Helvetica-Bold"/>
                <w:bCs/>
                <w:color w:val="000000" w:themeColor="text1"/>
              </w:rPr>
            </w:pPr>
            <w:r w:rsidRPr="004F0BA8">
              <w:rPr>
                <w:rFonts w:cs="Helvetica-Bold"/>
                <w:bCs/>
                <w:color w:val="000000" w:themeColor="text1"/>
              </w:rPr>
              <w:t>Development of the referral guidelines and GP information for the launch of the SHINE programme (exercise programme for overweight children)</w:t>
            </w:r>
          </w:p>
        </w:tc>
      </w:tr>
      <w:tr w:rsidR="00796C1F" w:rsidRPr="00760654" w:rsidTr="00372B9E">
        <w:trPr>
          <w:trHeight w:val="1122"/>
        </w:trPr>
        <w:tc>
          <w:tcPr>
            <w:tcW w:w="9242" w:type="dxa"/>
            <w:vAlign w:val="center"/>
          </w:tcPr>
          <w:p w:rsidR="00796C1F" w:rsidRPr="004F0BA8" w:rsidRDefault="00796C1F" w:rsidP="00482FEB">
            <w:pPr>
              <w:autoSpaceDE w:val="0"/>
              <w:autoSpaceDN w:val="0"/>
              <w:adjustRightInd w:val="0"/>
              <w:rPr>
                <w:rFonts w:cs="Helvetica-Bold"/>
                <w:b/>
                <w:bCs/>
                <w:color w:val="000000" w:themeColor="text1"/>
              </w:rPr>
            </w:pPr>
            <w:r w:rsidRPr="004F0BA8">
              <w:rPr>
                <w:rFonts w:cs="Helvetica-Bold"/>
                <w:b/>
                <w:bCs/>
                <w:color w:val="000000" w:themeColor="text1"/>
              </w:rPr>
              <w:t>Workshop leaders:</w:t>
            </w:r>
          </w:p>
          <w:p w:rsidR="00796C1F" w:rsidRPr="004F0BA8" w:rsidRDefault="00796C1F" w:rsidP="00482FEB">
            <w:pPr>
              <w:autoSpaceDE w:val="0"/>
              <w:autoSpaceDN w:val="0"/>
              <w:adjustRightInd w:val="0"/>
              <w:rPr>
                <w:rFonts w:cs="Helvetica-Bold"/>
                <w:bCs/>
                <w:color w:val="000000" w:themeColor="text1"/>
              </w:rPr>
            </w:pPr>
            <w:r w:rsidRPr="004F0BA8">
              <w:rPr>
                <w:rFonts w:cs="Helvetica-Bold"/>
                <w:bCs/>
                <w:color w:val="000000" w:themeColor="text1"/>
              </w:rPr>
              <w:t xml:space="preserve">Daz Harding, GP, Wiltshire Council public health team </w:t>
            </w:r>
          </w:p>
          <w:p w:rsidR="00796C1F" w:rsidRPr="004F0BA8" w:rsidRDefault="00796C1F" w:rsidP="00482FEB">
            <w:pPr>
              <w:autoSpaceDE w:val="0"/>
              <w:autoSpaceDN w:val="0"/>
              <w:adjustRightInd w:val="0"/>
              <w:rPr>
                <w:rFonts w:cs="Helvetica-Bold"/>
                <w:bCs/>
                <w:color w:val="000000" w:themeColor="text1"/>
              </w:rPr>
            </w:pPr>
            <w:r w:rsidRPr="004F0BA8">
              <w:rPr>
                <w:rFonts w:cs="Helvetica-Bold"/>
                <w:bCs/>
                <w:color w:val="000000" w:themeColor="text1"/>
              </w:rPr>
              <w:t>Alex Thomson-Moore, GP registrar</w:t>
            </w:r>
          </w:p>
          <w:p w:rsidR="00796C1F" w:rsidRPr="004F0BA8" w:rsidRDefault="00796C1F" w:rsidP="00482FEB">
            <w:pPr>
              <w:autoSpaceDE w:val="0"/>
              <w:autoSpaceDN w:val="0"/>
              <w:adjustRightInd w:val="0"/>
              <w:rPr>
                <w:rFonts w:cs="Helvetica-Bold"/>
                <w:bCs/>
                <w:color w:val="000000" w:themeColor="text1"/>
              </w:rPr>
            </w:pPr>
            <w:r w:rsidRPr="004F0BA8">
              <w:rPr>
                <w:rFonts w:cs="Helvetica-Bold"/>
                <w:bCs/>
                <w:color w:val="000000" w:themeColor="text1"/>
              </w:rPr>
              <w:t>Emma McEvoy, GP registrar</w:t>
            </w:r>
          </w:p>
        </w:tc>
      </w:tr>
    </w:tbl>
    <w:p w:rsidR="00796C1F" w:rsidRDefault="00796C1F" w:rsidP="00440BDD">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40BDD" w:rsidRPr="005E3DF0" w:rsidTr="00372B9E">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440BDD" w:rsidRPr="005E3DF0" w:rsidRDefault="00440BDD"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4D</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00A23CCB" w:rsidRPr="00A23CCB">
              <w:rPr>
                <w:rFonts w:cs="Helvetica-Bold"/>
                <w:b/>
                <w:bCs/>
                <w:color w:val="FFFFFF" w:themeColor="background1"/>
                <w:sz w:val="23"/>
                <w:szCs w:val="23"/>
              </w:rPr>
              <w:t>Advocacy skills in the era of internet and social media</w:t>
            </w:r>
          </w:p>
        </w:tc>
      </w:tr>
      <w:tr w:rsidR="007E09AA" w:rsidRPr="004F0BA8" w:rsidTr="00372B9E">
        <w:trPr>
          <w:trHeight w:val="2430"/>
        </w:trPr>
        <w:tc>
          <w:tcPr>
            <w:tcW w:w="9242" w:type="dxa"/>
            <w:tcBorders>
              <w:bottom w:val="single" w:sz="8" w:space="0" w:color="auto"/>
            </w:tcBorders>
            <w:vAlign w:val="center"/>
          </w:tcPr>
          <w:p w:rsidR="007E09AA" w:rsidRPr="004F0BA8" w:rsidRDefault="007E09AA" w:rsidP="004F0BA8">
            <w:pPr>
              <w:tabs>
                <w:tab w:val="left" w:pos="5550"/>
              </w:tabs>
              <w:rPr>
                <w:rFonts w:ascii="Calibri" w:eastAsia="Times New Roman" w:hAnsi="Calibri" w:cs="Arial"/>
                <w:lang w:eastAsia="en-GB"/>
              </w:rPr>
            </w:pPr>
            <w:r w:rsidRPr="004F0BA8">
              <w:rPr>
                <w:rFonts w:cs="Helvetica-Bold"/>
                <w:b/>
                <w:bCs/>
                <w:color w:val="000000" w:themeColor="text1"/>
              </w:rPr>
              <w:t xml:space="preserve">Aim:  </w:t>
            </w:r>
            <w:r w:rsidRPr="004F0BA8">
              <w:rPr>
                <w:rFonts w:ascii="Calibri" w:eastAsia="Times New Roman" w:hAnsi="Calibri" w:cs="Arial"/>
                <w:lang w:eastAsia="en-GB"/>
              </w:rPr>
              <w:t>To enhance attendees’ existing knowledge of how to conduct public health advocacy</w:t>
            </w:r>
          </w:p>
          <w:p w:rsidR="007E09AA" w:rsidRPr="004F0BA8" w:rsidRDefault="007E09AA" w:rsidP="004F0BA8">
            <w:pPr>
              <w:tabs>
                <w:tab w:val="left" w:pos="5550"/>
              </w:tabs>
              <w:rPr>
                <w:rFonts w:ascii="Calibri" w:eastAsia="Times New Roman" w:hAnsi="Calibri" w:cs="Arial"/>
                <w:sz w:val="18"/>
                <w:lang w:eastAsia="en-GB"/>
              </w:rPr>
            </w:pPr>
          </w:p>
          <w:p w:rsidR="007E09AA" w:rsidRPr="004F0BA8" w:rsidRDefault="007E09AA" w:rsidP="004F0BA8">
            <w:pPr>
              <w:autoSpaceDE w:val="0"/>
              <w:autoSpaceDN w:val="0"/>
              <w:adjustRightInd w:val="0"/>
              <w:rPr>
                <w:rFonts w:ascii="Calibri" w:hAnsi="Calibri" w:cs="Arial"/>
              </w:rPr>
            </w:pPr>
            <w:r w:rsidRPr="004F0BA8">
              <w:rPr>
                <w:rFonts w:cs="Helvetica-Bold"/>
                <w:b/>
                <w:bCs/>
                <w:color w:val="000000" w:themeColor="text1"/>
              </w:rPr>
              <w:t>Learning Outcomes:</w:t>
            </w:r>
            <w:r w:rsidRPr="004F0BA8">
              <w:rPr>
                <w:rFonts w:ascii="Calibri" w:hAnsi="Calibri" w:cs="Arial"/>
              </w:rPr>
              <w:t xml:space="preserve"> The acquisition of practical knowledge and skills in advocacy</w:t>
            </w:r>
          </w:p>
          <w:p w:rsidR="007E09AA" w:rsidRPr="004F0BA8" w:rsidRDefault="007E09AA" w:rsidP="004F0BA8">
            <w:pPr>
              <w:autoSpaceDE w:val="0"/>
              <w:autoSpaceDN w:val="0"/>
              <w:adjustRightInd w:val="0"/>
              <w:rPr>
                <w:rFonts w:cs="Helvetica-Bold"/>
                <w:b/>
                <w:bCs/>
                <w:color w:val="000000" w:themeColor="text1"/>
                <w:sz w:val="18"/>
              </w:rPr>
            </w:pPr>
          </w:p>
          <w:p w:rsidR="007E09AA" w:rsidRPr="004F0BA8" w:rsidRDefault="007E09AA" w:rsidP="004F0BA8">
            <w:pPr>
              <w:autoSpaceDE w:val="0"/>
              <w:autoSpaceDN w:val="0"/>
              <w:adjustRightInd w:val="0"/>
              <w:rPr>
                <w:rFonts w:ascii="Calibri" w:eastAsia="Times New Roman" w:hAnsi="Calibri" w:cs="Arial"/>
                <w:lang w:eastAsia="en-GB"/>
              </w:rPr>
            </w:pPr>
            <w:r w:rsidRPr="004F0BA8">
              <w:rPr>
                <w:rFonts w:ascii="Calibri" w:eastAsia="Times New Roman" w:hAnsi="Calibri" w:cs="Arial"/>
                <w:lang w:eastAsia="en-GB"/>
              </w:rPr>
              <w:t xml:space="preserve">The workshop will decide on a current hot topic (a previous session looked at the Lobbying Bill and its effect on NGOs and professional groups) and explore, in a very hands-on way, how to conduct advocacy on the issue. It will include gaining knowledge of political processes and communication with legislators, use of social media and interaction with mass media. </w:t>
            </w:r>
          </w:p>
        </w:tc>
      </w:tr>
      <w:tr w:rsidR="00440BDD" w:rsidRPr="004F0BA8" w:rsidTr="00372B9E">
        <w:trPr>
          <w:trHeight w:val="957"/>
        </w:trPr>
        <w:tc>
          <w:tcPr>
            <w:tcW w:w="9242" w:type="dxa"/>
            <w:tcBorders>
              <w:top w:val="single" w:sz="8" w:space="0" w:color="auto"/>
            </w:tcBorders>
            <w:vAlign w:val="center"/>
          </w:tcPr>
          <w:p w:rsidR="00440BDD" w:rsidRPr="004F0BA8" w:rsidRDefault="00A23CCB" w:rsidP="004F0BA8">
            <w:pPr>
              <w:autoSpaceDE w:val="0"/>
              <w:autoSpaceDN w:val="0"/>
              <w:adjustRightInd w:val="0"/>
              <w:rPr>
                <w:rFonts w:cs="Helvetica-Bold"/>
                <w:bCs/>
                <w:color w:val="000000" w:themeColor="text1"/>
              </w:rPr>
            </w:pPr>
            <w:r w:rsidRPr="004F0BA8">
              <w:rPr>
                <w:rFonts w:ascii="Calibri" w:eastAsia="Times New Roman" w:hAnsi="Calibri" w:cs="Arial"/>
                <w:lang w:eastAsia="en-GB"/>
              </w:rPr>
              <w:lastRenderedPageBreak/>
              <w:t>The session will include a b</w:t>
            </w:r>
            <w:r w:rsidRPr="004F0BA8">
              <w:rPr>
                <w:rFonts w:ascii="Calibri" w:hAnsi="Calibri" w:cs="Arial"/>
              </w:rPr>
              <w:t>rief introduction to advocacy and to the topic selected. There will then be agreement on the distribution of tasks to small groups that will plan and conduct some advocacy activities.</w:t>
            </w:r>
          </w:p>
        </w:tc>
      </w:tr>
      <w:tr w:rsidR="00440BDD" w:rsidRPr="004F0BA8" w:rsidTr="00215C5D">
        <w:trPr>
          <w:trHeight w:val="693"/>
        </w:trPr>
        <w:tc>
          <w:tcPr>
            <w:tcW w:w="9242" w:type="dxa"/>
            <w:vAlign w:val="center"/>
          </w:tcPr>
          <w:p w:rsidR="00440BDD" w:rsidRPr="004F0BA8" w:rsidRDefault="00372B9E" w:rsidP="00215C5D">
            <w:pPr>
              <w:autoSpaceDE w:val="0"/>
              <w:autoSpaceDN w:val="0"/>
              <w:adjustRightInd w:val="0"/>
              <w:rPr>
                <w:rFonts w:cs="Helvetica-Bold"/>
                <w:b/>
                <w:bCs/>
                <w:color w:val="000000" w:themeColor="text1"/>
              </w:rPr>
            </w:pPr>
            <w:r>
              <w:rPr>
                <w:rFonts w:cs="Helvetica-Bold"/>
                <w:b/>
                <w:bCs/>
                <w:color w:val="000000" w:themeColor="text1"/>
              </w:rPr>
              <w:t>Workshop leader</w:t>
            </w:r>
            <w:r w:rsidR="00440BDD" w:rsidRPr="004F0BA8">
              <w:rPr>
                <w:rFonts w:cs="Helvetica-Bold"/>
                <w:b/>
                <w:bCs/>
                <w:color w:val="000000" w:themeColor="text1"/>
              </w:rPr>
              <w:t>:</w:t>
            </w:r>
          </w:p>
          <w:p w:rsidR="00440BDD" w:rsidRPr="004F0BA8" w:rsidRDefault="00A23CCB" w:rsidP="00A23CCB">
            <w:pPr>
              <w:autoSpaceDE w:val="0"/>
              <w:autoSpaceDN w:val="0"/>
              <w:adjustRightInd w:val="0"/>
              <w:rPr>
                <w:rFonts w:cs="Helvetica-Bold"/>
                <w:bCs/>
                <w:color w:val="000000" w:themeColor="text1"/>
              </w:rPr>
            </w:pPr>
            <w:r w:rsidRPr="004F0BA8">
              <w:rPr>
                <w:rFonts w:cs="Helvetica-Bold"/>
                <w:bCs/>
                <w:color w:val="000000" w:themeColor="text1"/>
              </w:rPr>
              <w:t>Gabriel Scally, Visiting professor, University of the West of England</w:t>
            </w:r>
          </w:p>
        </w:tc>
      </w:tr>
    </w:tbl>
    <w:p w:rsidR="00440BDD" w:rsidRDefault="00440BDD" w:rsidP="00440BDD">
      <w:pPr>
        <w:autoSpaceDE w:val="0"/>
        <w:autoSpaceDN w:val="0"/>
        <w:adjustRightInd w:val="0"/>
        <w:spacing w:after="0" w:line="240" w:lineRule="auto"/>
        <w:rPr>
          <w:rFonts w:cs="Helvetica-Bold"/>
          <w:b/>
          <w:bCs/>
          <w:color w:val="000000"/>
          <w:sz w:val="23"/>
          <w:szCs w:val="23"/>
        </w:rPr>
      </w:pPr>
    </w:p>
    <w:tbl>
      <w:tblPr>
        <w:tblStyle w:val="TableGrid"/>
        <w:tblW w:w="0" w:type="auto"/>
        <w:tblBorders>
          <w:insideH w:val="single" w:sz="4" w:space="0" w:color="auto"/>
        </w:tblBorders>
        <w:tblLook w:val="04A0" w:firstRow="1" w:lastRow="0" w:firstColumn="1" w:lastColumn="0" w:noHBand="0" w:noVBand="1"/>
      </w:tblPr>
      <w:tblGrid>
        <w:gridCol w:w="9242"/>
      </w:tblGrid>
      <w:tr w:rsidR="00440BDD" w:rsidRPr="005E3DF0" w:rsidTr="00B545B6">
        <w:trPr>
          <w:cnfStyle w:val="100000000000" w:firstRow="1" w:lastRow="0" w:firstColumn="0" w:lastColumn="0" w:oddVBand="0" w:evenVBand="0" w:oddHBand="0" w:evenHBand="0" w:firstRowFirstColumn="0" w:firstRowLastColumn="0" w:lastRowFirstColumn="0" w:lastRowLastColumn="0"/>
        </w:trPr>
        <w:tc>
          <w:tcPr>
            <w:tcW w:w="9242" w:type="dxa"/>
            <w:tcBorders>
              <w:bottom w:val="single" w:sz="4" w:space="0" w:color="auto"/>
            </w:tcBorders>
          </w:tcPr>
          <w:p w:rsidR="00440BDD" w:rsidRPr="005E3DF0" w:rsidRDefault="00440BDD" w:rsidP="00215C5D">
            <w:pPr>
              <w:autoSpaceDE w:val="0"/>
              <w:autoSpaceDN w:val="0"/>
              <w:adjustRightInd w:val="0"/>
              <w:rPr>
                <w:rFonts w:cs="Helvetica-Bold"/>
                <w:b/>
                <w:bCs/>
                <w:color w:val="FFFFFF" w:themeColor="background1"/>
                <w:sz w:val="23"/>
                <w:szCs w:val="23"/>
              </w:rPr>
            </w:pPr>
            <w:r>
              <w:rPr>
                <w:rFonts w:cs="Helvetica-Bold"/>
                <w:b/>
                <w:bCs/>
                <w:color w:val="FFFFFF" w:themeColor="background1"/>
                <w:sz w:val="23"/>
                <w:szCs w:val="23"/>
              </w:rPr>
              <w:t>4E</w:t>
            </w:r>
            <w:r w:rsidRPr="005E3DF0">
              <w:rPr>
                <w:rFonts w:cs="Helvetica-Bold"/>
                <w:b/>
                <w:bCs/>
                <w:color w:val="FFFFFF" w:themeColor="background1"/>
                <w:sz w:val="23"/>
                <w:szCs w:val="23"/>
              </w:rPr>
              <w:t xml:space="preserve"> </w:t>
            </w:r>
            <w:r>
              <w:rPr>
                <w:rFonts w:cs="Helvetica-Bold"/>
                <w:b/>
                <w:bCs/>
                <w:color w:val="FFFFFF" w:themeColor="background1"/>
                <w:sz w:val="23"/>
                <w:szCs w:val="23"/>
              </w:rPr>
              <w:t xml:space="preserve">– </w:t>
            </w:r>
            <w:r w:rsidR="00E15FE0" w:rsidRPr="00E15FE0">
              <w:rPr>
                <w:rFonts w:cs="Helvetica-Bold"/>
                <w:b/>
                <w:bCs/>
                <w:color w:val="FFFFFF" w:themeColor="background1"/>
                <w:sz w:val="23"/>
                <w:szCs w:val="23"/>
              </w:rPr>
              <w:t>New immunisations and developments – how can we make the systems work better?</w:t>
            </w:r>
          </w:p>
        </w:tc>
      </w:tr>
      <w:tr w:rsidR="00BB07AE" w:rsidRPr="005E3DF0" w:rsidTr="00372B9E">
        <w:trPr>
          <w:trHeight w:val="2273"/>
        </w:trPr>
        <w:tc>
          <w:tcPr>
            <w:tcW w:w="9242" w:type="dxa"/>
            <w:tcBorders>
              <w:bottom w:val="nil"/>
            </w:tcBorders>
            <w:vAlign w:val="center"/>
          </w:tcPr>
          <w:p w:rsidR="00BB07AE" w:rsidRPr="00BB07AE" w:rsidRDefault="00BB07AE" w:rsidP="00BB07AE">
            <w:pPr>
              <w:ind w:left="709" w:right="-52" w:hanging="709"/>
              <w:rPr>
                <w:rFonts w:cs="Helvetica-Bold"/>
                <w:b/>
                <w:bCs/>
                <w:color w:val="000000" w:themeColor="text1"/>
              </w:rPr>
            </w:pPr>
            <w:r w:rsidRPr="00BB07AE">
              <w:rPr>
                <w:rFonts w:cs="Helvetica-Bold"/>
                <w:b/>
                <w:bCs/>
                <w:color w:val="000000" w:themeColor="text1"/>
              </w:rPr>
              <w:t xml:space="preserve">Aims:  </w:t>
            </w:r>
          </w:p>
          <w:p w:rsidR="00BB07AE" w:rsidRPr="00BB07AE" w:rsidRDefault="00BB07AE" w:rsidP="00BB07AE">
            <w:pPr>
              <w:pStyle w:val="ListParagraph"/>
              <w:numPr>
                <w:ilvl w:val="0"/>
                <w:numId w:val="27"/>
              </w:numPr>
              <w:ind w:right="-52"/>
              <w:rPr>
                <w:rFonts w:cs="Helvetica-Bold"/>
                <w:bCs/>
                <w:color w:val="000000" w:themeColor="text1"/>
              </w:rPr>
            </w:pPr>
            <w:r w:rsidRPr="00BB07AE">
              <w:rPr>
                <w:rFonts w:cs="Helvetica-Bold"/>
                <w:bCs/>
                <w:color w:val="000000" w:themeColor="text1"/>
              </w:rPr>
              <w:t>To provide updates on the new immunisation programmes and developments</w:t>
            </w:r>
          </w:p>
          <w:p w:rsidR="00BB07AE" w:rsidRPr="00BB07AE" w:rsidRDefault="00BB07AE" w:rsidP="00BB07AE">
            <w:pPr>
              <w:pStyle w:val="ListParagraph"/>
              <w:numPr>
                <w:ilvl w:val="0"/>
                <w:numId w:val="27"/>
              </w:numPr>
              <w:ind w:right="-52"/>
              <w:rPr>
                <w:rFonts w:cs="Helvetica-Bold"/>
                <w:bCs/>
                <w:color w:val="000000" w:themeColor="text1"/>
              </w:rPr>
            </w:pPr>
            <w:r w:rsidRPr="00BB07AE">
              <w:rPr>
                <w:rFonts w:cs="Helvetica-Bold"/>
                <w:bCs/>
                <w:color w:val="000000" w:themeColor="text1"/>
              </w:rPr>
              <w:t>To consider improvements to the existing systems</w:t>
            </w:r>
          </w:p>
          <w:p w:rsidR="00BB07AE" w:rsidRPr="00B545B6" w:rsidRDefault="00BB07AE" w:rsidP="00BB07AE">
            <w:pPr>
              <w:autoSpaceDE w:val="0"/>
              <w:autoSpaceDN w:val="0"/>
              <w:adjustRightInd w:val="0"/>
              <w:rPr>
                <w:rFonts w:cs="Helvetica-Bold"/>
                <w:b/>
                <w:bCs/>
                <w:color w:val="000000" w:themeColor="text1"/>
                <w:sz w:val="18"/>
              </w:rPr>
            </w:pPr>
          </w:p>
          <w:p w:rsidR="00BB07AE" w:rsidRPr="00BB07AE" w:rsidRDefault="00BB07AE" w:rsidP="00BB07AE">
            <w:pPr>
              <w:autoSpaceDE w:val="0"/>
              <w:autoSpaceDN w:val="0"/>
              <w:adjustRightInd w:val="0"/>
              <w:rPr>
                <w:rFonts w:cs="Helvetica-Bold"/>
                <w:b/>
                <w:bCs/>
                <w:color w:val="000000" w:themeColor="text1"/>
              </w:rPr>
            </w:pPr>
            <w:r w:rsidRPr="00BB07AE">
              <w:rPr>
                <w:rFonts w:cs="Helvetica-Bold"/>
                <w:b/>
                <w:bCs/>
                <w:color w:val="000000" w:themeColor="text1"/>
              </w:rPr>
              <w:t>Learning Outcomes:</w:t>
            </w:r>
          </w:p>
          <w:p w:rsidR="00BB07AE" w:rsidRPr="00BB07AE" w:rsidRDefault="00BB07AE" w:rsidP="00BB07AE">
            <w:pPr>
              <w:ind w:right="-52"/>
              <w:rPr>
                <w:rFonts w:cs="Helvetica-Bold"/>
                <w:bCs/>
                <w:color w:val="000000" w:themeColor="text1"/>
              </w:rPr>
            </w:pPr>
            <w:r w:rsidRPr="00BB07AE">
              <w:rPr>
                <w:rFonts w:cs="Helvetica-Bold"/>
                <w:bCs/>
                <w:color w:val="000000" w:themeColor="text1"/>
              </w:rPr>
              <w:t>The workshop will provide a series of updates on the implementation and successes of last year’s new programmes, including:</w:t>
            </w:r>
          </w:p>
          <w:p w:rsidR="00BB07AE" w:rsidRPr="00BB07AE" w:rsidRDefault="00B545B6" w:rsidP="00B545B6">
            <w:pPr>
              <w:ind w:left="426" w:right="-52" w:hanging="426"/>
              <w:rPr>
                <w:rFonts w:cs="Helvetica-Bold"/>
                <w:bCs/>
                <w:color w:val="000000" w:themeColor="text1"/>
              </w:rPr>
            </w:pPr>
            <w:r>
              <w:rPr>
                <w:rFonts w:cs="Helvetica-Bold"/>
                <w:bCs/>
                <w:color w:val="000000" w:themeColor="text1"/>
              </w:rPr>
              <w:t>•</w:t>
            </w:r>
            <w:r>
              <w:rPr>
                <w:rFonts w:cs="Helvetica-Bold"/>
                <w:bCs/>
                <w:color w:val="000000" w:themeColor="text1"/>
              </w:rPr>
              <w:tab/>
              <w:t xml:space="preserve">Rotavirus, Shingles &amp; </w:t>
            </w:r>
            <w:r w:rsidR="00BB07AE">
              <w:rPr>
                <w:rFonts w:cs="Helvetica-Bold"/>
                <w:bCs/>
                <w:color w:val="000000" w:themeColor="text1"/>
              </w:rPr>
              <w:t>Men C</w:t>
            </w:r>
          </w:p>
        </w:tc>
      </w:tr>
      <w:tr w:rsidR="00B545B6" w:rsidRPr="005E3DF0" w:rsidTr="00372B9E">
        <w:trPr>
          <w:trHeight w:val="971"/>
        </w:trPr>
        <w:tc>
          <w:tcPr>
            <w:tcW w:w="9242" w:type="dxa"/>
            <w:tcBorders>
              <w:top w:val="nil"/>
              <w:bottom w:val="nil"/>
            </w:tcBorders>
            <w:vAlign w:val="center"/>
          </w:tcPr>
          <w:p w:rsidR="00B545B6" w:rsidRPr="00BB07AE" w:rsidRDefault="00B545B6" w:rsidP="00B545B6">
            <w:pPr>
              <w:ind w:right="-52"/>
              <w:rPr>
                <w:rFonts w:cs="Helvetica-Bold"/>
                <w:bCs/>
                <w:color w:val="000000" w:themeColor="text1"/>
              </w:rPr>
            </w:pPr>
            <w:r w:rsidRPr="00BB07AE">
              <w:rPr>
                <w:rFonts w:cs="Helvetica-Bold"/>
                <w:bCs/>
                <w:color w:val="000000" w:themeColor="text1"/>
              </w:rPr>
              <w:t>Horizon scanning into 2015 will include a look at forthcoming programmes and the rationale for changing existing schedules. This will include a review of:</w:t>
            </w:r>
          </w:p>
          <w:p w:rsidR="00B545B6" w:rsidRPr="00B545B6" w:rsidRDefault="00B545B6" w:rsidP="00B545B6">
            <w:pPr>
              <w:ind w:left="426" w:right="-52" w:hanging="426"/>
              <w:rPr>
                <w:rFonts w:cs="Helvetica-Bold"/>
                <w:bCs/>
                <w:color w:val="000000" w:themeColor="text1"/>
              </w:rPr>
            </w:pPr>
            <w:r w:rsidRPr="00BB07AE">
              <w:rPr>
                <w:rFonts w:cs="Helvetica-Bold"/>
                <w:bCs/>
                <w:color w:val="000000" w:themeColor="text1"/>
              </w:rPr>
              <w:t>•</w:t>
            </w:r>
            <w:r w:rsidRPr="00BB07AE">
              <w:rPr>
                <w:rFonts w:cs="Helvetica-Bold"/>
                <w:bCs/>
                <w:color w:val="000000" w:themeColor="text1"/>
              </w:rPr>
              <w:tab/>
            </w:r>
            <w:r>
              <w:rPr>
                <w:rFonts w:cs="Helvetica-Bold"/>
                <w:bCs/>
                <w:color w:val="000000" w:themeColor="text1"/>
              </w:rPr>
              <w:t>Childhood flu, Pertussis &amp; HPV</w:t>
            </w:r>
          </w:p>
        </w:tc>
      </w:tr>
      <w:tr w:rsidR="00440BDD" w:rsidRPr="00D07EEA" w:rsidTr="00372B9E">
        <w:trPr>
          <w:trHeight w:val="2683"/>
        </w:trPr>
        <w:tc>
          <w:tcPr>
            <w:tcW w:w="9242" w:type="dxa"/>
            <w:tcBorders>
              <w:top w:val="nil"/>
            </w:tcBorders>
            <w:vAlign w:val="center"/>
          </w:tcPr>
          <w:p w:rsidR="00E15FE0" w:rsidRPr="00BB07AE" w:rsidRDefault="00E15FE0" w:rsidP="00BB07AE">
            <w:pPr>
              <w:ind w:right="-52"/>
              <w:rPr>
                <w:rFonts w:ascii="Calibri" w:hAnsi="Calibri" w:cs="Arial"/>
              </w:rPr>
            </w:pPr>
            <w:r w:rsidRPr="00BB07AE">
              <w:rPr>
                <w:rFonts w:cs="Helvetica-Bold"/>
                <w:bCs/>
                <w:color w:val="000000" w:themeColor="text1"/>
              </w:rPr>
              <w:t>Participants will discuss and explore how the immunisation programmes are delivered locally and consider how success and efficiency can be maximised.</w:t>
            </w:r>
          </w:p>
          <w:p w:rsidR="00440BDD" w:rsidRPr="00B545B6" w:rsidRDefault="00440BDD" w:rsidP="00BB07AE">
            <w:pPr>
              <w:autoSpaceDE w:val="0"/>
              <w:autoSpaceDN w:val="0"/>
              <w:adjustRightInd w:val="0"/>
              <w:rPr>
                <w:rFonts w:cs="Helvetica-Bold"/>
                <w:bCs/>
                <w:color w:val="000000" w:themeColor="text1"/>
                <w:sz w:val="18"/>
              </w:rPr>
            </w:pPr>
          </w:p>
          <w:p w:rsidR="00E15FE0" w:rsidRPr="00BB07AE" w:rsidRDefault="00E15FE0" w:rsidP="00BB07AE">
            <w:pPr>
              <w:ind w:right="-52"/>
              <w:rPr>
                <w:rFonts w:ascii="Calibri" w:eastAsia="Times New Roman" w:hAnsi="Calibri" w:cs="Arial"/>
                <w:lang w:eastAsia="en-GB"/>
              </w:rPr>
            </w:pPr>
            <w:r w:rsidRPr="00BB07AE">
              <w:rPr>
                <w:rFonts w:ascii="Calibri" w:eastAsia="Times New Roman" w:hAnsi="Calibri" w:cs="Arial"/>
                <w:lang w:eastAsia="en-GB"/>
              </w:rPr>
              <w:t>In addition to the updates and review of the new programmes, this workshop will encourage participants to consider how the current systems are working. They will explore how the systems could be improved and look at the local impacts. Recommendations and suggestions for improvements developed during the workshop will be fed back directly into the current system.</w:t>
            </w:r>
          </w:p>
          <w:p w:rsidR="00E15FE0" w:rsidRPr="00B545B6" w:rsidRDefault="00E15FE0" w:rsidP="00BB07AE">
            <w:pPr>
              <w:ind w:right="-52"/>
              <w:rPr>
                <w:rFonts w:ascii="Calibri" w:eastAsia="Times New Roman" w:hAnsi="Calibri" w:cs="Arial"/>
                <w:sz w:val="18"/>
                <w:lang w:eastAsia="en-GB"/>
              </w:rPr>
            </w:pPr>
          </w:p>
          <w:p w:rsidR="00E15FE0" w:rsidRPr="00BB07AE" w:rsidRDefault="00E15FE0" w:rsidP="00BB07AE">
            <w:pPr>
              <w:autoSpaceDE w:val="0"/>
              <w:autoSpaceDN w:val="0"/>
              <w:adjustRightInd w:val="0"/>
              <w:rPr>
                <w:rFonts w:cs="Helvetica-Bold"/>
                <w:bCs/>
                <w:color w:val="000000" w:themeColor="text1"/>
              </w:rPr>
            </w:pPr>
            <w:r w:rsidRPr="00BB07AE">
              <w:rPr>
                <w:rFonts w:ascii="Calibri" w:eastAsia="Times New Roman" w:hAnsi="Calibri" w:cs="Arial"/>
                <w:lang w:eastAsia="en-GB"/>
              </w:rPr>
              <w:t>The workshop will provide a mix of information provision and discussion with facilitated input from the participants.</w:t>
            </w:r>
          </w:p>
        </w:tc>
      </w:tr>
      <w:tr w:rsidR="00440BDD" w:rsidRPr="00D07EEA" w:rsidTr="003763BA">
        <w:trPr>
          <w:trHeight w:val="964"/>
        </w:trPr>
        <w:tc>
          <w:tcPr>
            <w:tcW w:w="9242" w:type="dxa"/>
            <w:vAlign w:val="center"/>
          </w:tcPr>
          <w:p w:rsidR="00440BDD" w:rsidRPr="00BB07AE" w:rsidRDefault="00440BDD" w:rsidP="00215C5D">
            <w:pPr>
              <w:autoSpaceDE w:val="0"/>
              <w:autoSpaceDN w:val="0"/>
              <w:adjustRightInd w:val="0"/>
              <w:rPr>
                <w:rFonts w:cs="Helvetica-Bold"/>
                <w:b/>
                <w:bCs/>
                <w:color w:val="000000" w:themeColor="text1"/>
              </w:rPr>
            </w:pPr>
            <w:r w:rsidRPr="00BB07AE">
              <w:rPr>
                <w:rFonts w:cs="Helvetica-Bold"/>
                <w:b/>
                <w:bCs/>
                <w:color w:val="000000" w:themeColor="text1"/>
              </w:rPr>
              <w:t>Workshop leaders:</w:t>
            </w:r>
          </w:p>
          <w:p w:rsidR="003763BA" w:rsidRPr="00BB07AE" w:rsidRDefault="003763BA" w:rsidP="003763BA">
            <w:pPr>
              <w:autoSpaceDE w:val="0"/>
              <w:autoSpaceDN w:val="0"/>
              <w:adjustRightInd w:val="0"/>
              <w:rPr>
                <w:rFonts w:cs="Helvetica-Bold"/>
                <w:bCs/>
                <w:color w:val="000000" w:themeColor="text1"/>
              </w:rPr>
            </w:pPr>
            <w:r w:rsidRPr="00BB07AE">
              <w:rPr>
                <w:rFonts w:cs="Helvetica-Bold"/>
                <w:bCs/>
                <w:color w:val="000000" w:themeColor="text1"/>
              </w:rPr>
              <w:t>Julie Yates, Screening and Immunisation Lead for BNSSSG &amp; DCIOS, PHE and NHS England</w:t>
            </w:r>
          </w:p>
          <w:p w:rsidR="00440BDD" w:rsidRPr="00BB07AE" w:rsidRDefault="003763BA" w:rsidP="003763BA">
            <w:pPr>
              <w:autoSpaceDE w:val="0"/>
              <w:autoSpaceDN w:val="0"/>
              <w:adjustRightInd w:val="0"/>
              <w:rPr>
                <w:rFonts w:cs="Helvetica-Bold"/>
                <w:bCs/>
                <w:color w:val="000000" w:themeColor="text1"/>
              </w:rPr>
            </w:pPr>
            <w:r w:rsidRPr="00BB07AE">
              <w:rPr>
                <w:rFonts w:cs="Helvetica-Bold"/>
                <w:bCs/>
                <w:color w:val="000000" w:themeColor="text1"/>
              </w:rPr>
              <w:t>Matthew Dominey, Screening and Immunisation Manager, BNSSSG Area Team</w:t>
            </w:r>
          </w:p>
        </w:tc>
      </w:tr>
    </w:tbl>
    <w:p w:rsidR="0018601B" w:rsidRDefault="0018601B" w:rsidP="0018601B">
      <w:pPr>
        <w:spacing w:after="0" w:line="240" w:lineRule="auto"/>
      </w:pPr>
    </w:p>
    <w:p w:rsidR="00372B9E" w:rsidRDefault="00372B9E">
      <w:pPr>
        <w:rPr>
          <w:rFonts w:cs="Helvetica-Bold"/>
          <w:b/>
          <w:bCs/>
          <w:color w:val="000000"/>
          <w:sz w:val="23"/>
          <w:szCs w:val="23"/>
        </w:rPr>
      </w:pPr>
      <w:r>
        <w:rPr>
          <w:rFonts w:cs="Helvetica-Bold"/>
          <w:b/>
          <w:bCs/>
          <w:color w:val="000000"/>
          <w:sz w:val="23"/>
          <w:szCs w:val="23"/>
        </w:rPr>
        <w:br w:type="page"/>
      </w:r>
    </w:p>
    <w:p w:rsidR="00B545B6" w:rsidRDefault="00B545B6" w:rsidP="00F51D04">
      <w:pPr>
        <w:autoSpaceDE w:val="0"/>
        <w:autoSpaceDN w:val="0"/>
        <w:adjustRightInd w:val="0"/>
        <w:spacing w:after="0" w:line="240" w:lineRule="auto"/>
        <w:rPr>
          <w:rFonts w:cs="Helvetica-Bold"/>
          <w:b/>
          <w:bCs/>
          <w:color w:val="000000"/>
          <w:sz w:val="23"/>
          <w:szCs w:val="23"/>
        </w:rPr>
      </w:pPr>
    </w:p>
    <w:p w:rsidR="00372B9E" w:rsidRPr="00E93CD0" w:rsidRDefault="00372B9E" w:rsidP="00372B9E">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32"/>
          <w:szCs w:val="23"/>
        </w:rPr>
      </w:pPr>
      <w:r>
        <w:rPr>
          <w:rFonts w:cs="Helvetica-Bold"/>
          <w:b/>
          <w:bCs/>
          <w:color w:val="000000"/>
          <w:sz w:val="32"/>
          <w:szCs w:val="23"/>
        </w:rPr>
        <w:t>THURSDAY 25</w:t>
      </w:r>
      <w:r w:rsidRPr="00E93CD0">
        <w:rPr>
          <w:rFonts w:cs="Helvetica-Bold"/>
          <w:b/>
          <w:bCs/>
          <w:color w:val="000000"/>
          <w:sz w:val="32"/>
          <w:szCs w:val="23"/>
          <w:vertAlign w:val="superscript"/>
        </w:rPr>
        <w:t>TH</w:t>
      </w:r>
      <w:r w:rsidRPr="00E93CD0">
        <w:rPr>
          <w:rFonts w:cs="Helvetica-Bold"/>
          <w:b/>
          <w:bCs/>
          <w:color w:val="000000"/>
          <w:sz w:val="32"/>
          <w:szCs w:val="23"/>
        </w:rPr>
        <w:t xml:space="preserve"> SEPTEMBER               </w:t>
      </w:r>
    </w:p>
    <w:p w:rsidR="00372B9E" w:rsidRPr="00CA3EFD" w:rsidRDefault="00372B9E" w:rsidP="00372B9E">
      <w:pPr>
        <w:pBdr>
          <w:top w:val="single" w:sz="8" w:space="1" w:color="auto"/>
          <w:left w:val="single" w:sz="8" w:space="4" w:color="auto"/>
          <w:bottom w:val="single" w:sz="8" w:space="1" w:color="auto"/>
          <w:right w:val="single" w:sz="8" w:space="0" w:color="auto"/>
        </w:pBdr>
        <w:shd w:val="clear" w:color="auto" w:fill="B8CCE4" w:themeFill="accent1" w:themeFillTint="66"/>
        <w:autoSpaceDE w:val="0"/>
        <w:autoSpaceDN w:val="0"/>
        <w:adjustRightInd w:val="0"/>
        <w:spacing w:after="0" w:line="240" w:lineRule="auto"/>
        <w:ind w:left="34"/>
        <w:rPr>
          <w:rFonts w:cs="Helvetica-Bold"/>
          <w:b/>
          <w:bCs/>
          <w:color w:val="000000"/>
          <w:sz w:val="28"/>
          <w:szCs w:val="23"/>
        </w:rPr>
      </w:pPr>
      <w:r>
        <w:rPr>
          <w:rFonts w:cs="Helvetica-Bold"/>
          <w:b/>
          <w:bCs/>
          <w:color w:val="000000"/>
          <w:sz w:val="28"/>
          <w:szCs w:val="23"/>
        </w:rPr>
        <w:t>PLENARY DEBATE</w:t>
      </w:r>
    </w:p>
    <w:p w:rsidR="00372B9E" w:rsidRDefault="00372B9E" w:rsidP="00372B9E">
      <w:pPr>
        <w:autoSpaceDE w:val="0"/>
        <w:autoSpaceDN w:val="0"/>
        <w:adjustRightInd w:val="0"/>
        <w:spacing w:after="0" w:line="240" w:lineRule="auto"/>
        <w:rPr>
          <w:rFonts w:cs="Helvetica-Bold"/>
          <w:b/>
          <w:bCs/>
          <w:color w:val="000000"/>
          <w:sz w:val="23"/>
          <w:szCs w:val="23"/>
        </w:rPr>
      </w:pPr>
    </w:p>
    <w:p w:rsidR="00F51D04" w:rsidRPr="005E3DF0" w:rsidRDefault="00F51D04" w:rsidP="00F51D04">
      <w:pPr>
        <w:autoSpaceDE w:val="0"/>
        <w:autoSpaceDN w:val="0"/>
        <w:adjustRightInd w:val="0"/>
        <w:spacing w:after="0" w:line="240" w:lineRule="auto"/>
        <w:rPr>
          <w:rFonts w:cs="Helvetica-Bold"/>
          <w:b/>
          <w:bCs/>
          <w:color w:val="000000"/>
          <w:sz w:val="23"/>
          <w:szCs w:val="23"/>
        </w:rPr>
      </w:pPr>
      <w:r w:rsidRPr="005E3DF0">
        <w:rPr>
          <w:rFonts w:cs="Helvetica-Bold"/>
          <w:b/>
          <w:bCs/>
          <w:color w:val="000000"/>
          <w:sz w:val="23"/>
          <w:szCs w:val="23"/>
        </w:rPr>
        <w:t>1</w:t>
      </w:r>
      <w:r>
        <w:rPr>
          <w:rFonts w:cs="Helvetica-Bold"/>
          <w:b/>
          <w:bCs/>
          <w:color w:val="000000"/>
          <w:sz w:val="23"/>
          <w:szCs w:val="23"/>
        </w:rPr>
        <w:t>4</w:t>
      </w:r>
      <w:r w:rsidRPr="005E3DF0">
        <w:rPr>
          <w:rFonts w:cs="Helvetica-Bold"/>
          <w:b/>
          <w:bCs/>
          <w:color w:val="000000"/>
          <w:sz w:val="23"/>
          <w:szCs w:val="23"/>
        </w:rPr>
        <w:t>:</w:t>
      </w:r>
      <w:r>
        <w:rPr>
          <w:rFonts w:cs="Helvetica-Bold"/>
          <w:b/>
          <w:bCs/>
          <w:color w:val="000000"/>
          <w:sz w:val="23"/>
          <w:szCs w:val="23"/>
        </w:rPr>
        <w:t>45 – 16:00</w:t>
      </w:r>
    </w:p>
    <w:p w:rsidR="00F51D04" w:rsidRDefault="00F51D04" w:rsidP="0018601B">
      <w:pPr>
        <w:spacing w:after="0" w:line="240" w:lineRule="auto"/>
      </w:pPr>
    </w:p>
    <w:tbl>
      <w:tblPr>
        <w:tblStyle w:val="TableGrid"/>
        <w:tblW w:w="0" w:type="auto"/>
        <w:tblBorders>
          <w:insideH w:val="single" w:sz="4" w:space="0" w:color="auto"/>
        </w:tblBorders>
        <w:tblLook w:val="04A0" w:firstRow="1" w:lastRow="0" w:firstColumn="1" w:lastColumn="0" w:noHBand="0" w:noVBand="1"/>
      </w:tblPr>
      <w:tblGrid>
        <w:gridCol w:w="9242"/>
      </w:tblGrid>
      <w:tr w:rsidR="00F51D04" w:rsidRPr="005E3DF0" w:rsidTr="00B545B6">
        <w:trPr>
          <w:cnfStyle w:val="100000000000" w:firstRow="1" w:lastRow="0" w:firstColumn="0" w:lastColumn="0" w:oddVBand="0" w:evenVBand="0" w:oddHBand="0" w:evenHBand="0" w:firstRowFirstColumn="0" w:firstRowLastColumn="0" w:lastRowFirstColumn="0" w:lastRowLastColumn="0"/>
          <w:trHeight w:val="711"/>
        </w:trPr>
        <w:tc>
          <w:tcPr>
            <w:tcW w:w="9242" w:type="dxa"/>
            <w:tcBorders>
              <w:bottom w:val="single" w:sz="4" w:space="0" w:color="auto"/>
            </w:tcBorders>
            <w:vAlign w:val="center"/>
          </w:tcPr>
          <w:p w:rsidR="00F51D04" w:rsidRDefault="00F51D04" w:rsidP="00F51D04">
            <w:pPr>
              <w:autoSpaceDE w:val="0"/>
              <w:autoSpaceDN w:val="0"/>
              <w:adjustRightInd w:val="0"/>
              <w:jc w:val="center"/>
              <w:rPr>
                <w:rFonts w:cs="Helvetica-Bold"/>
                <w:b/>
                <w:bCs/>
                <w:color w:val="FFFFFF" w:themeColor="background1"/>
                <w:sz w:val="23"/>
                <w:szCs w:val="23"/>
              </w:rPr>
            </w:pPr>
            <w:r w:rsidRPr="00F51D04">
              <w:rPr>
                <w:rFonts w:cs="Helvetica-Bold"/>
                <w:b/>
                <w:bCs/>
                <w:color w:val="FFFFFF" w:themeColor="background1"/>
                <w:sz w:val="23"/>
                <w:szCs w:val="23"/>
              </w:rPr>
              <w:t xml:space="preserve">Collaborating with Business – </w:t>
            </w:r>
            <w:r>
              <w:rPr>
                <w:rFonts w:cs="Helvetica-Bold"/>
                <w:b/>
                <w:bCs/>
                <w:color w:val="FFFFFF" w:themeColor="background1"/>
                <w:sz w:val="23"/>
                <w:szCs w:val="23"/>
              </w:rPr>
              <w:t>Can Public Health Make It Work?</w:t>
            </w:r>
          </w:p>
          <w:p w:rsidR="00F51D04" w:rsidRPr="005E3DF0" w:rsidRDefault="00F51D04" w:rsidP="00F51D04">
            <w:pPr>
              <w:autoSpaceDE w:val="0"/>
              <w:autoSpaceDN w:val="0"/>
              <w:adjustRightInd w:val="0"/>
              <w:jc w:val="center"/>
              <w:rPr>
                <w:rFonts w:cs="Helvetica-Bold"/>
                <w:b/>
                <w:bCs/>
                <w:color w:val="FFFFFF" w:themeColor="background1"/>
                <w:sz w:val="23"/>
                <w:szCs w:val="23"/>
              </w:rPr>
            </w:pPr>
            <w:r>
              <w:rPr>
                <w:rFonts w:cs="Helvetica-Bold"/>
                <w:b/>
                <w:bCs/>
                <w:color w:val="FFFFFF" w:themeColor="background1"/>
                <w:sz w:val="23"/>
                <w:szCs w:val="23"/>
              </w:rPr>
              <w:t>E</w:t>
            </w:r>
            <w:r w:rsidRPr="00F51D04">
              <w:rPr>
                <w:rFonts w:cs="Helvetica-Bold"/>
                <w:b/>
                <w:bCs/>
                <w:color w:val="FFFFFF" w:themeColor="background1"/>
                <w:sz w:val="23"/>
                <w:szCs w:val="23"/>
              </w:rPr>
              <w:t>xamples of co</w:t>
            </w:r>
            <w:r>
              <w:rPr>
                <w:rFonts w:cs="Helvetica-Bold"/>
                <w:b/>
                <w:bCs/>
                <w:color w:val="FFFFFF" w:themeColor="background1"/>
                <w:sz w:val="23"/>
                <w:szCs w:val="23"/>
              </w:rPr>
              <w:t>llaboration for the early years</w:t>
            </w:r>
          </w:p>
        </w:tc>
      </w:tr>
      <w:tr w:rsidR="00B545B6" w:rsidRPr="005E3DF0" w:rsidTr="00B545B6">
        <w:trPr>
          <w:trHeight w:val="3859"/>
        </w:trPr>
        <w:tc>
          <w:tcPr>
            <w:tcW w:w="9242" w:type="dxa"/>
            <w:tcBorders>
              <w:bottom w:val="nil"/>
            </w:tcBorders>
            <w:vAlign w:val="center"/>
          </w:tcPr>
          <w:p w:rsidR="00B545B6" w:rsidRPr="00B545B6" w:rsidRDefault="00B545B6" w:rsidP="00B545B6">
            <w:pPr>
              <w:ind w:left="709" w:right="-52" w:hanging="709"/>
              <w:rPr>
                <w:rFonts w:cs="Helvetica-Bold"/>
                <w:b/>
                <w:bCs/>
                <w:color w:val="000000" w:themeColor="text1"/>
              </w:rPr>
            </w:pPr>
            <w:r w:rsidRPr="00B545B6">
              <w:rPr>
                <w:rFonts w:cs="Helvetica-Bold"/>
                <w:b/>
                <w:bCs/>
                <w:color w:val="000000" w:themeColor="text1"/>
              </w:rPr>
              <w:t xml:space="preserve">Aim:  </w:t>
            </w:r>
          </w:p>
          <w:p w:rsidR="00B545B6" w:rsidRDefault="00B545B6" w:rsidP="00B545B6">
            <w:pPr>
              <w:pStyle w:val="Footer"/>
              <w:jc w:val="both"/>
              <w:rPr>
                <w:rFonts w:cs="Arial"/>
                <w:sz w:val="14"/>
                <w:szCs w:val="16"/>
              </w:rPr>
            </w:pPr>
            <w:r w:rsidRPr="00B545B6">
              <w:rPr>
                <w:rFonts w:cs="Arial"/>
              </w:rPr>
              <w:t>To consider the opportunities and challenges for public health professionals of strengthening collaborations wit</w:t>
            </w:r>
            <w:r>
              <w:rPr>
                <w:rFonts w:cs="Arial"/>
              </w:rPr>
              <w:t>h the commercial food industry.</w:t>
            </w:r>
          </w:p>
          <w:p w:rsidR="00B545B6" w:rsidRPr="00B545B6" w:rsidRDefault="00B545B6" w:rsidP="00B545B6">
            <w:pPr>
              <w:pStyle w:val="Footer"/>
              <w:jc w:val="both"/>
              <w:rPr>
                <w:rFonts w:cs="Arial"/>
                <w:sz w:val="14"/>
                <w:szCs w:val="16"/>
              </w:rPr>
            </w:pPr>
          </w:p>
          <w:p w:rsidR="00B545B6" w:rsidRPr="00B545B6" w:rsidRDefault="00B545B6" w:rsidP="00B545B6">
            <w:pPr>
              <w:autoSpaceDE w:val="0"/>
              <w:autoSpaceDN w:val="0"/>
              <w:adjustRightInd w:val="0"/>
              <w:rPr>
                <w:rFonts w:cs="Helvetica-Bold"/>
                <w:b/>
                <w:bCs/>
                <w:color w:val="000000" w:themeColor="text1"/>
              </w:rPr>
            </w:pPr>
            <w:r w:rsidRPr="00B545B6">
              <w:rPr>
                <w:rFonts w:cs="Helvetica-Bold"/>
                <w:b/>
                <w:bCs/>
                <w:color w:val="000000" w:themeColor="text1"/>
              </w:rPr>
              <w:t>Learning Outcomes:</w:t>
            </w:r>
          </w:p>
          <w:p w:rsidR="00B545B6" w:rsidRPr="00B545B6" w:rsidRDefault="00B545B6" w:rsidP="005329A4">
            <w:pPr>
              <w:pStyle w:val="ListParagraph"/>
              <w:numPr>
                <w:ilvl w:val="0"/>
                <w:numId w:val="35"/>
              </w:numPr>
              <w:ind w:right="-52"/>
              <w:rPr>
                <w:rFonts w:cs="Helvetica-Bold"/>
                <w:bCs/>
                <w:color w:val="000000" w:themeColor="text1"/>
              </w:rPr>
            </w:pPr>
            <w:r w:rsidRPr="00B545B6">
              <w:rPr>
                <w:rFonts w:cs="Helvetica-Bold"/>
                <w:bCs/>
                <w:color w:val="000000" w:themeColor="text1"/>
              </w:rPr>
              <w:t>To gauge the views of public health professionals in the South West with regards to developing collaborative ways of working with the commercial food industry</w:t>
            </w:r>
          </w:p>
          <w:p w:rsidR="00B545B6" w:rsidRPr="00B545B6" w:rsidRDefault="00B545B6" w:rsidP="005329A4">
            <w:pPr>
              <w:pStyle w:val="ListParagraph"/>
              <w:numPr>
                <w:ilvl w:val="0"/>
                <w:numId w:val="35"/>
              </w:numPr>
              <w:ind w:right="-52"/>
              <w:rPr>
                <w:rFonts w:cs="Helvetica-Bold"/>
                <w:bCs/>
                <w:color w:val="000000" w:themeColor="text1"/>
              </w:rPr>
            </w:pPr>
            <w:r w:rsidRPr="00B545B6">
              <w:rPr>
                <w:rFonts w:cs="Helvetica-Bold"/>
                <w:bCs/>
                <w:color w:val="000000" w:themeColor="text1"/>
              </w:rPr>
              <w:t>To share case studies and examples of good practice relating to early years</w:t>
            </w:r>
          </w:p>
          <w:p w:rsidR="00B545B6" w:rsidRPr="00B545B6" w:rsidRDefault="00B545B6" w:rsidP="005329A4">
            <w:pPr>
              <w:pStyle w:val="ListParagraph"/>
              <w:numPr>
                <w:ilvl w:val="0"/>
                <w:numId w:val="35"/>
              </w:numPr>
              <w:ind w:right="-52"/>
              <w:rPr>
                <w:rFonts w:cs="Helvetica-Bold"/>
                <w:bCs/>
                <w:color w:val="000000" w:themeColor="text1"/>
              </w:rPr>
            </w:pPr>
            <w:r w:rsidRPr="00B545B6">
              <w:rPr>
                <w:rFonts w:cs="Helvetica-Bold"/>
                <w:bCs/>
                <w:color w:val="000000" w:themeColor="text1"/>
              </w:rPr>
              <w:t>To highlight the key issues to be considered by public health professionals when collaborating with the food industry</w:t>
            </w:r>
          </w:p>
          <w:p w:rsidR="00B545B6" w:rsidRPr="00B545B6" w:rsidRDefault="00B545B6" w:rsidP="005329A4">
            <w:pPr>
              <w:pStyle w:val="ListParagraph"/>
              <w:numPr>
                <w:ilvl w:val="0"/>
                <w:numId w:val="35"/>
              </w:numPr>
              <w:ind w:right="-52"/>
              <w:rPr>
                <w:rFonts w:cs="Helvetica-Bold"/>
                <w:bCs/>
                <w:color w:val="000000" w:themeColor="text1"/>
              </w:rPr>
            </w:pPr>
            <w:r w:rsidRPr="00B545B6">
              <w:rPr>
                <w:rFonts w:cs="Helvetica-Bold"/>
                <w:bCs/>
                <w:color w:val="000000" w:themeColor="text1"/>
              </w:rPr>
              <w:t>To debate the benefits and challenges of working alongside the food industry to improve the public’s health</w:t>
            </w:r>
          </w:p>
          <w:p w:rsidR="00B545B6" w:rsidRPr="00B545B6" w:rsidRDefault="00B545B6" w:rsidP="005329A4">
            <w:pPr>
              <w:pStyle w:val="ListParagraph"/>
              <w:numPr>
                <w:ilvl w:val="0"/>
                <w:numId w:val="35"/>
              </w:numPr>
              <w:ind w:right="-52"/>
              <w:rPr>
                <w:rFonts w:cs="Helvetica-Bold"/>
                <w:bCs/>
                <w:color w:val="000000" w:themeColor="text1"/>
              </w:rPr>
            </w:pPr>
            <w:r w:rsidRPr="00B545B6">
              <w:rPr>
                <w:rFonts w:cs="Helvetica-Bold"/>
                <w:bCs/>
                <w:color w:val="000000" w:themeColor="text1"/>
              </w:rPr>
              <w:t xml:space="preserve">To consolidate views from public health professionals and agree next steps for further action </w:t>
            </w:r>
          </w:p>
        </w:tc>
      </w:tr>
      <w:tr w:rsidR="00B545B6" w:rsidRPr="005E3DF0" w:rsidTr="00372B9E">
        <w:trPr>
          <w:trHeight w:val="4503"/>
        </w:trPr>
        <w:tc>
          <w:tcPr>
            <w:tcW w:w="9242" w:type="dxa"/>
            <w:tcBorders>
              <w:top w:val="nil"/>
            </w:tcBorders>
            <w:vAlign w:val="center"/>
          </w:tcPr>
          <w:p w:rsidR="00B545B6" w:rsidRPr="00F51D04" w:rsidRDefault="00B545B6" w:rsidP="00B545B6">
            <w:pPr>
              <w:autoSpaceDE w:val="0"/>
              <w:autoSpaceDN w:val="0"/>
              <w:adjustRightInd w:val="0"/>
              <w:rPr>
                <w:rFonts w:ascii="Calibri" w:eastAsia="Times New Roman" w:hAnsi="Calibri" w:cs="Arial"/>
                <w:b/>
                <w:lang w:eastAsia="en-GB"/>
              </w:rPr>
            </w:pPr>
            <w:r w:rsidRPr="00F51D04">
              <w:rPr>
                <w:rFonts w:ascii="Calibri" w:eastAsia="Times New Roman" w:hAnsi="Calibri" w:cs="Arial"/>
                <w:b/>
                <w:lang w:eastAsia="en-GB"/>
              </w:rPr>
              <w:t>The session will include:</w:t>
            </w:r>
          </w:p>
          <w:p w:rsidR="00B545B6" w:rsidRPr="00F51D04" w:rsidRDefault="00B545B6" w:rsidP="00B545B6">
            <w:pPr>
              <w:autoSpaceDE w:val="0"/>
              <w:autoSpaceDN w:val="0"/>
              <w:adjustRightInd w:val="0"/>
              <w:rPr>
                <w:rFonts w:ascii="Calibri" w:eastAsia="Times New Roman" w:hAnsi="Calibri" w:cs="Arial"/>
                <w:sz w:val="12"/>
                <w:lang w:eastAsia="en-GB"/>
              </w:rPr>
            </w:pPr>
          </w:p>
          <w:p w:rsidR="00B545B6" w:rsidRPr="00F51D04" w:rsidRDefault="00B545B6" w:rsidP="005329A4">
            <w:pPr>
              <w:pStyle w:val="ListParagraph"/>
              <w:numPr>
                <w:ilvl w:val="0"/>
                <w:numId w:val="36"/>
              </w:numPr>
              <w:autoSpaceDE w:val="0"/>
              <w:autoSpaceDN w:val="0"/>
              <w:adjustRightInd w:val="0"/>
              <w:ind w:left="360"/>
              <w:rPr>
                <w:rFonts w:ascii="Calibri" w:eastAsia="Times New Roman" w:hAnsi="Calibri" w:cs="Arial"/>
                <w:i/>
                <w:lang w:eastAsia="en-GB"/>
              </w:rPr>
            </w:pPr>
            <w:r w:rsidRPr="00F51D04">
              <w:rPr>
                <w:rFonts w:ascii="Calibri" w:eastAsia="Times New Roman" w:hAnsi="Calibri" w:cs="Arial"/>
                <w:lang w:eastAsia="en-GB"/>
              </w:rPr>
              <w:t>Introduction</w:t>
            </w:r>
          </w:p>
          <w:p w:rsidR="00B545B6" w:rsidRPr="00F51D04" w:rsidRDefault="00B545B6" w:rsidP="00B545B6">
            <w:pPr>
              <w:pStyle w:val="ListParagraph"/>
              <w:autoSpaceDE w:val="0"/>
              <w:autoSpaceDN w:val="0"/>
              <w:adjustRightInd w:val="0"/>
              <w:ind w:left="360"/>
              <w:rPr>
                <w:rFonts w:ascii="Calibri" w:eastAsia="Times New Roman" w:hAnsi="Calibri" w:cs="Arial"/>
                <w:i/>
                <w:lang w:eastAsia="en-GB"/>
              </w:rPr>
            </w:pPr>
            <w:r w:rsidRPr="00F51D04">
              <w:rPr>
                <w:rFonts w:ascii="Calibri" w:eastAsia="Times New Roman" w:hAnsi="Calibri" w:cs="Arial"/>
                <w:i/>
                <w:lang w:eastAsia="en-GB"/>
              </w:rPr>
              <w:t xml:space="preserve">Clare Pettinger, Senior Lecturer in Public Health Dietetics, Plymouth University </w:t>
            </w:r>
          </w:p>
          <w:p w:rsidR="00B545B6" w:rsidRPr="00F51D04" w:rsidRDefault="00B545B6" w:rsidP="00B545B6">
            <w:pPr>
              <w:autoSpaceDE w:val="0"/>
              <w:autoSpaceDN w:val="0"/>
              <w:adjustRightInd w:val="0"/>
              <w:rPr>
                <w:rFonts w:ascii="Calibri" w:eastAsia="Times New Roman" w:hAnsi="Calibri" w:cs="Arial"/>
                <w:sz w:val="12"/>
                <w:lang w:eastAsia="en-GB"/>
              </w:rPr>
            </w:pPr>
          </w:p>
          <w:p w:rsidR="00B545B6" w:rsidRPr="00F51D04" w:rsidRDefault="00B545B6" w:rsidP="005329A4">
            <w:pPr>
              <w:pStyle w:val="ListParagraph"/>
              <w:numPr>
                <w:ilvl w:val="0"/>
                <w:numId w:val="36"/>
              </w:numPr>
              <w:autoSpaceDE w:val="0"/>
              <w:autoSpaceDN w:val="0"/>
              <w:adjustRightInd w:val="0"/>
              <w:ind w:left="360"/>
              <w:rPr>
                <w:rFonts w:ascii="Calibri" w:eastAsia="Times New Roman" w:hAnsi="Calibri" w:cs="Arial"/>
                <w:lang w:eastAsia="en-GB"/>
              </w:rPr>
            </w:pPr>
            <w:r w:rsidRPr="00F51D04">
              <w:rPr>
                <w:rFonts w:ascii="Calibri" w:eastAsia="Times New Roman" w:hAnsi="Calibri" w:cs="Arial"/>
                <w:lang w:eastAsia="en-GB"/>
              </w:rPr>
              <w:t xml:space="preserve">Danone and the ‘Hey!’ Programme </w:t>
            </w:r>
          </w:p>
          <w:p w:rsidR="00B545B6" w:rsidRPr="00F51D04" w:rsidRDefault="00B545B6" w:rsidP="00B545B6">
            <w:pPr>
              <w:autoSpaceDE w:val="0"/>
              <w:autoSpaceDN w:val="0"/>
              <w:adjustRightInd w:val="0"/>
              <w:ind w:left="360"/>
              <w:rPr>
                <w:rFonts w:ascii="Calibri" w:eastAsia="Times New Roman" w:hAnsi="Calibri" w:cs="Arial"/>
                <w:i/>
                <w:lang w:eastAsia="en-GB"/>
              </w:rPr>
            </w:pPr>
            <w:r w:rsidRPr="00F51D04">
              <w:rPr>
                <w:rFonts w:ascii="Calibri" w:eastAsia="Times New Roman" w:hAnsi="Calibri" w:cs="Arial"/>
                <w:i/>
                <w:lang w:eastAsia="en-GB"/>
              </w:rPr>
              <w:t xml:space="preserve">Ann Evans, Social Innovation Manager, Danone </w:t>
            </w:r>
          </w:p>
          <w:p w:rsidR="00B545B6" w:rsidRPr="00F51D04" w:rsidRDefault="00B545B6" w:rsidP="00B545B6">
            <w:pPr>
              <w:autoSpaceDE w:val="0"/>
              <w:autoSpaceDN w:val="0"/>
              <w:adjustRightInd w:val="0"/>
              <w:rPr>
                <w:rFonts w:ascii="Calibri" w:eastAsia="Times New Roman" w:hAnsi="Calibri" w:cs="Arial"/>
                <w:sz w:val="12"/>
                <w:lang w:eastAsia="en-GB"/>
              </w:rPr>
            </w:pPr>
          </w:p>
          <w:p w:rsidR="00B545B6" w:rsidRPr="00F51D04" w:rsidRDefault="00B545B6" w:rsidP="005329A4">
            <w:pPr>
              <w:pStyle w:val="ListParagraph"/>
              <w:numPr>
                <w:ilvl w:val="0"/>
                <w:numId w:val="36"/>
              </w:numPr>
              <w:autoSpaceDE w:val="0"/>
              <w:autoSpaceDN w:val="0"/>
              <w:adjustRightInd w:val="0"/>
              <w:ind w:left="360"/>
              <w:rPr>
                <w:rFonts w:ascii="Calibri" w:eastAsia="Times New Roman" w:hAnsi="Calibri" w:cs="Arial"/>
                <w:lang w:eastAsia="en-GB"/>
              </w:rPr>
            </w:pPr>
            <w:r w:rsidRPr="00F51D04">
              <w:rPr>
                <w:rFonts w:ascii="Calibri" w:eastAsia="Times New Roman" w:hAnsi="Calibri" w:cs="Arial"/>
                <w:lang w:eastAsia="en-GB"/>
              </w:rPr>
              <w:t>The Local Authority Public Health experience of the ‘Hey!’ Programme</w:t>
            </w:r>
          </w:p>
          <w:p w:rsidR="00B545B6" w:rsidRPr="00F51D04" w:rsidRDefault="00B545B6" w:rsidP="00B545B6">
            <w:pPr>
              <w:autoSpaceDE w:val="0"/>
              <w:autoSpaceDN w:val="0"/>
              <w:adjustRightInd w:val="0"/>
              <w:ind w:left="360"/>
              <w:rPr>
                <w:rFonts w:ascii="Calibri" w:eastAsia="Times New Roman" w:hAnsi="Calibri" w:cs="Arial"/>
                <w:i/>
                <w:lang w:eastAsia="en-GB"/>
              </w:rPr>
            </w:pPr>
            <w:r w:rsidRPr="00F51D04">
              <w:rPr>
                <w:rFonts w:ascii="Calibri" w:eastAsia="Times New Roman" w:hAnsi="Calibri" w:cs="Arial"/>
                <w:i/>
                <w:lang w:eastAsia="en-GB"/>
              </w:rPr>
              <w:t xml:space="preserve">Amy Bird, Consultant in Public Health, Wiltshire Council </w:t>
            </w:r>
          </w:p>
          <w:p w:rsidR="00B545B6" w:rsidRPr="00F51D04" w:rsidRDefault="00B545B6" w:rsidP="00B545B6">
            <w:pPr>
              <w:autoSpaceDE w:val="0"/>
              <w:autoSpaceDN w:val="0"/>
              <w:adjustRightInd w:val="0"/>
              <w:rPr>
                <w:rFonts w:ascii="Calibri" w:eastAsia="Times New Roman" w:hAnsi="Calibri" w:cs="Arial"/>
                <w:sz w:val="12"/>
                <w:lang w:eastAsia="en-GB"/>
              </w:rPr>
            </w:pPr>
          </w:p>
          <w:p w:rsidR="00372B9E" w:rsidRPr="00D82473" w:rsidRDefault="00372B9E" w:rsidP="005329A4">
            <w:pPr>
              <w:numPr>
                <w:ilvl w:val="0"/>
                <w:numId w:val="34"/>
              </w:numPr>
              <w:jc w:val="both"/>
              <w:rPr>
                <w:rFonts w:ascii="Calibri" w:eastAsia="Times New Roman" w:hAnsi="Calibri" w:cs="Arial"/>
                <w:lang w:eastAsia="en-GB"/>
              </w:rPr>
            </w:pPr>
            <w:r w:rsidRPr="00D82473">
              <w:rPr>
                <w:rFonts w:ascii="Calibri" w:eastAsia="Times New Roman" w:hAnsi="Calibri"/>
                <w:lang w:eastAsia="en-GB"/>
              </w:rPr>
              <w:t>The Infant and Toddler Forum (ITF)</w:t>
            </w:r>
          </w:p>
          <w:p w:rsidR="00372B9E" w:rsidRPr="008B0228" w:rsidRDefault="00372B9E" w:rsidP="00372B9E">
            <w:pPr>
              <w:tabs>
                <w:tab w:val="center" w:pos="426"/>
                <w:tab w:val="center" w:pos="4153"/>
                <w:tab w:val="right" w:pos="8306"/>
              </w:tabs>
              <w:ind w:left="720" w:hanging="360"/>
              <w:rPr>
                <w:rFonts w:ascii="Calibri" w:eastAsia="Times New Roman" w:hAnsi="Calibri"/>
                <w:i/>
                <w:lang w:eastAsia="en-GB"/>
              </w:rPr>
            </w:pPr>
            <w:r w:rsidRPr="008B0228">
              <w:rPr>
                <w:rFonts w:ascii="Calibri" w:eastAsia="Times New Roman" w:hAnsi="Calibri"/>
                <w:i/>
                <w:lang w:eastAsia="en-GB"/>
              </w:rPr>
              <w:t xml:space="preserve">Olivier </w:t>
            </w:r>
            <w:proofErr w:type="spellStart"/>
            <w:r w:rsidRPr="008B0228">
              <w:rPr>
                <w:rFonts w:ascii="Calibri" w:eastAsia="Times New Roman" w:hAnsi="Calibri"/>
                <w:i/>
                <w:lang w:eastAsia="en-GB"/>
              </w:rPr>
              <w:t>Lechanoine</w:t>
            </w:r>
            <w:proofErr w:type="spellEnd"/>
            <w:r w:rsidRPr="008B0228">
              <w:rPr>
                <w:rFonts w:ascii="Calibri" w:eastAsia="Times New Roman" w:hAnsi="Calibri"/>
                <w:i/>
                <w:lang w:eastAsia="en-GB"/>
              </w:rPr>
              <w:t xml:space="preserve">, Medical Director, </w:t>
            </w:r>
            <w:proofErr w:type="spellStart"/>
            <w:r w:rsidRPr="008B0228">
              <w:rPr>
                <w:rFonts w:ascii="Calibri" w:eastAsia="Times New Roman" w:hAnsi="Calibri"/>
                <w:i/>
                <w:lang w:eastAsia="en-GB"/>
              </w:rPr>
              <w:t>Danone</w:t>
            </w:r>
            <w:proofErr w:type="spellEnd"/>
          </w:p>
          <w:p w:rsidR="00372B9E" w:rsidRPr="008B0228" w:rsidRDefault="00372B9E" w:rsidP="00372B9E">
            <w:pPr>
              <w:tabs>
                <w:tab w:val="center" w:pos="426"/>
                <w:tab w:val="center" w:pos="4153"/>
                <w:tab w:val="right" w:pos="8306"/>
              </w:tabs>
              <w:ind w:left="720" w:hanging="360"/>
              <w:rPr>
                <w:rFonts w:ascii="Calibri" w:eastAsia="Times New Roman" w:hAnsi="Calibri"/>
                <w:lang w:eastAsia="en-GB"/>
              </w:rPr>
            </w:pPr>
            <w:r w:rsidRPr="008B0228">
              <w:rPr>
                <w:rFonts w:ascii="Calibri" w:eastAsia="Times New Roman" w:hAnsi="Calibri"/>
                <w:i/>
                <w:lang w:eastAsia="en-GB"/>
              </w:rPr>
              <w:t>Judy Moore, Paediatric Dietician, ITF</w:t>
            </w:r>
            <w:r w:rsidRPr="008B0228">
              <w:rPr>
                <w:rFonts w:ascii="Calibri" w:eastAsia="Times New Roman" w:hAnsi="Calibri"/>
                <w:lang w:eastAsia="en-GB"/>
              </w:rPr>
              <w:t xml:space="preserve"> </w:t>
            </w:r>
          </w:p>
          <w:p w:rsidR="00B545B6" w:rsidRPr="00F51D04" w:rsidRDefault="00B545B6" w:rsidP="00B545B6">
            <w:pPr>
              <w:autoSpaceDE w:val="0"/>
              <w:autoSpaceDN w:val="0"/>
              <w:adjustRightInd w:val="0"/>
              <w:rPr>
                <w:rFonts w:ascii="Calibri" w:eastAsia="Times New Roman" w:hAnsi="Calibri" w:cs="Arial"/>
                <w:sz w:val="12"/>
                <w:lang w:eastAsia="en-GB"/>
              </w:rPr>
            </w:pPr>
          </w:p>
          <w:p w:rsidR="00B545B6" w:rsidRDefault="00B545B6" w:rsidP="005329A4">
            <w:pPr>
              <w:pStyle w:val="ListParagraph"/>
              <w:numPr>
                <w:ilvl w:val="0"/>
                <w:numId w:val="36"/>
              </w:numPr>
              <w:autoSpaceDE w:val="0"/>
              <w:autoSpaceDN w:val="0"/>
              <w:adjustRightInd w:val="0"/>
              <w:ind w:left="360"/>
              <w:rPr>
                <w:rFonts w:ascii="Calibri" w:eastAsia="Times New Roman" w:hAnsi="Calibri" w:cs="Arial"/>
                <w:lang w:eastAsia="en-GB"/>
              </w:rPr>
            </w:pPr>
            <w:r w:rsidRPr="00F51D04">
              <w:rPr>
                <w:rFonts w:ascii="Calibri" w:eastAsia="Times New Roman" w:hAnsi="Calibri" w:cs="Arial"/>
                <w:lang w:eastAsia="en-GB"/>
              </w:rPr>
              <w:t>Question and Answer session and debate</w:t>
            </w:r>
          </w:p>
          <w:p w:rsidR="00B545B6" w:rsidRDefault="00B545B6" w:rsidP="00B545B6">
            <w:pPr>
              <w:pStyle w:val="ListParagraph"/>
              <w:autoSpaceDE w:val="0"/>
              <w:autoSpaceDN w:val="0"/>
              <w:adjustRightInd w:val="0"/>
              <w:ind w:left="360"/>
              <w:rPr>
                <w:rFonts w:ascii="Calibri" w:eastAsia="Times New Roman" w:hAnsi="Calibri" w:cs="Arial"/>
                <w:lang w:eastAsia="en-GB"/>
              </w:rPr>
            </w:pPr>
          </w:p>
          <w:p w:rsidR="00B545B6" w:rsidRPr="00B545B6" w:rsidRDefault="00B545B6" w:rsidP="005329A4">
            <w:pPr>
              <w:pStyle w:val="ListParagraph"/>
              <w:numPr>
                <w:ilvl w:val="0"/>
                <w:numId w:val="36"/>
              </w:numPr>
              <w:autoSpaceDE w:val="0"/>
              <w:autoSpaceDN w:val="0"/>
              <w:adjustRightInd w:val="0"/>
              <w:ind w:left="360"/>
              <w:rPr>
                <w:rFonts w:ascii="Calibri" w:eastAsia="Times New Roman" w:hAnsi="Calibri" w:cs="Arial"/>
                <w:lang w:eastAsia="en-GB"/>
              </w:rPr>
            </w:pPr>
            <w:r w:rsidRPr="00B545B6">
              <w:rPr>
                <w:rFonts w:ascii="Calibri" w:eastAsia="Times New Roman" w:hAnsi="Calibri" w:cs="Arial"/>
                <w:lang w:eastAsia="en-GB"/>
              </w:rPr>
              <w:t>Chair’s summary and identification of the next steps</w:t>
            </w:r>
          </w:p>
        </w:tc>
      </w:tr>
    </w:tbl>
    <w:p w:rsidR="0018601B" w:rsidRPr="00B545B6" w:rsidRDefault="0018601B" w:rsidP="00B545B6">
      <w:pPr>
        <w:rPr>
          <w:sz w:val="16"/>
        </w:rPr>
      </w:pPr>
    </w:p>
    <w:sectPr w:rsidR="0018601B" w:rsidRPr="00B545B6" w:rsidSect="000C7584">
      <w:footerReference w:type="default" r:id="rId12"/>
      <w:pgSz w:w="11906" w:h="16838"/>
      <w:pgMar w:top="993" w:right="1416" w:bottom="851" w:left="1440" w:header="708"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A4" w:rsidRDefault="005329A4" w:rsidP="00DE2AE7">
      <w:pPr>
        <w:spacing w:after="0" w:line="240" w:lineRule="auto"/>
      </w:pPr>
      <w:r>
        <w:separator/>
      </w:r>
    </w:p>
  </w:endnote>
  <w:endnote w:type="continuationSeparator" w:id="0">
    <w:p w:rsidR="005329A4" w:rsidRDefault="005329A4" w:rsidP="00DE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8285024"/>
      <w:docPartObj>
        <w:docPartGallery w:val="Page Numbers (Bottom of Page)"/>
        <w:docPartUnique/>
      </w:docPartObj>
    </w:sdtPr>
    <w:sdtEndPr>
      <w:rPr>
        <w:b/>
        <w:noProof/>
      </w:rPr>
    </w:sdtEndPr>
    <w:sdtContent>
      <w:p w:rsidR="006D1DCB" w:rsidRPr="00747DD2" w:rsidRDefault="006D1DCB" w:rsidP="006D1DCB">
        <w:pPr>
          <w:spacing w:after="0" w:line="240" w:lineRule="auto"/>
          <w:rPr>
            <w:rFonts w:cs="Arial"/>
            <w:b/>
            <w:color w:val="1F497D"/>
            <w:sz w:val="24"/>
          </w:rPr>
        </w:pPr>
        <w:r>
          <w:rPr>
            <w:rFonts w:cs="Arial"/>
            <w:b/>
            <w:color w:val="1F497D"/>
            <w:sz w:val="24"/>
            <w:shd w:val="clear" w:color="auto" w:fill="FFFFFF"/>
          </w:rPr>
          <w:t>@</w:t>
        </w:r>
        <w:r w:rsidRPr="00747DD2">
          <w:rPr>
            <w:rFonts w:cs="Arial"/>
            <w:b/>
            <w:color w:val="1F497D"/>
            <w:sz w:val="24"/>
            <w:shd w:val="clear" w:color="auto" w:fill="FFFFFF"/>
          </w:rPr>
          <w:t>swphdart</w:t>
        </w:r>
      </w:p>
      <w:p w:rsidR="006D1DCB" w:rsidRDefault="006D1DCB" w:rsidP="006D1DCB">
        <w:pPr>
          <w:spacing w:after="0" w:line="240" w:lineRule="auto"/>
          <w:rPr>
            <w:rFonts w:cs="Arial"/>
            <w:b/>
            <w:color w:val="1F497D"/>
            <w:sz w:val="16"/>
            <w:shd w:val="clear" w:color="auto" w:fill="FFFFFF"/>
          </w:rPr>
        </w:pPr>
        <w:r w:rsidRPr="00747DD2">
          <w:rPr>
            <w:rFonts w:cs="Arial"/>
            <w:b/>
            <w:color w:val="1F497D"/>
            <w:sz w:val="24"/>
            <w:shd w:val="clear" w:color="auto" w:fill="FFFFFF"/>
          </w:rPr>
          <w:t>#swphdart2014</w:t>
        </w:r>
      </w:p>
      <w:p w:rsidR="00E93CD0" w:rsidRPr="006D1DCB" w:rsidRDefault="00E93CD0">
        <w:pPr>
          <w:pStyle w:val="Footer"/>
          <w:jc w:val="right"/>
          <w:rPr>
            <w:b/>
            <w:sz w:val="20"/>
          </w:rPr>
        </w:pPr>
        <w:r w:rsidRPr="006D1DCB">
          <w:rPr>
            <w:b/>
            <w:sz w:val="20"/>
          </w:rPr>
          <w:fldChar w:fldCharType="begin"/>
        </w:r>
        <w:r w:rsidRPr="006D1DCB">
          <w:rPr>
            <w:b/>
            <w:sz w:val="20"/>
          </w:rPr>
          <w:instrText xml:space="preserve"> PAGE   \* MERGEFORMAT </w:instrText>
        </w:r>
        <w:r w:rsidRPr="006D1DCB">
          <w:rPr>
            <w:b/>
            <w:sz w:val="20"/>
          </w:rPr>
          <w:fldChar w:fldCharType="separate"/>
        </w:r>
        <w:r w:rsidR="007856E8">
          <w:rPr>
            <w:b/>
            <w:noProof/>
            <w:sz w:val="20"/>
          </w:rPr>
          <w:t>17</w:t>
        </w:r>
        <w:r w:rsidRPr="006D1DCB">
          <w:rPr>
            <w:b/>
            <w:noProof/>
            <w:sz w:val="20"/>
          </w:rPr>
          <w:fldChar w:fldCharType="end"/>
        </w:r>
      </w:p>
    </w:sdtContent>
  </w:sdt>
  <w:p w:rsidR="00E93CD0" w:rsidRPr="008C1BDA" w:rsidRDefault="00E93CD0" w:rsidP="008C1BDA">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A4" w:rsidRDefault="005329A4" w:rsidP="00DE2AE7">
      <w:pPr>
        <w:spacing w:after="0" w:line="240" w:lineRule="auto"/>
      </w:pPr>
      <w:r>
        <w:separator/>
      </w:r>
    </w:p>
  </w:footnote>
  <w:footnote w:type="continuationSeparator" w:id="0">
    <w:p w:rsidR="005329A4" w:rsidRDefault="005329A4" w:rsidP="00DE2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B50"/>
    <w:multiLevelType w:val="hybridMultilevel"/>
    <w:tmpl w:val="5B74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72AFD"/>
    <w:multiLevelType w:val="hybridMultilevel"/>
    <w:tmpl w:val="CC34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91740"/>
    <w:multiLevelType w:val="hybridMultilevel"/>
    <w:tmpl w:val="6E4E3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DD6315"/>
    <w:multiLevelType w:val="hybridMultilevel"/>
    <w:tmpl w:val="ED80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B6C7B"/>
    <w:multiLevelType w:val="hybridMultilevel"/>
    <w:tmpl w:val="9C5AB220"/>
    <w:lvl w:ilvl="0" w:tplc="08090001">
      <w:start w:val="1"/>
      <w:numFmt w:val="bullet"/>
      <w:lvlText w:val=""/>
      <w:lvlJc w:val="left"/>
      <w:pPr>
        <w:ind w:left="720" w:hanging="360"/>
      </w:pPr>
      <w:rPr>
        <w:rFonts w:ascii="Symbol" w:hAnsi="Symbol" w:hint="default"/>
      </w:rPr>
    </w:lvl>
    <w:lvl w:ilvl="1" w:tplc="34A2730A">
      <w:numFmt w:val="bullet"/>
      <w:lvlText w:val="-"/>
      <w:lvlJc w:val="left"/>
      <w:pPr>
        <w:ind w:left="1440" w:hanging="360"/>
      </w:pPr>
      <w:rPr>
        <w:rFonts w:ascii="Calibri" w:eastAsiaTheme="minorHAnsi" w:hAnsi="Calibri" w:cs="Arial" w:hint="default"/>
      </w:rPr>
    </w:lvl>
    <w:lvl w:ilvl="2" w:tplc="23223BF8">
      <w:start w:val="24"/>
      <w:numFmt w:val="bullet"/>
      <w:lvlText w:val="•"/>
      <w:lvlJc w:val="left"/>
      <w:pPr>
        <w:ind w:left="2520" w:hanging="720"/>
      </w:pPr>
      <w:rPr>
        <w:rFonts w:ascii="Calibri" w:eastAsiaTheme="minorHAnsi" w:hAnsi="Calibri" w:cs="Helvetica-Bold"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6D3009"/>
    <w:multiLevelType w:val="hybridMultilevel"/>
    <w:tmpl w:val="0524995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6">
    <w:nsid w:val="0B8057CE"/>
    <w:multiLevelType w:val="hybridMultilevel"/>
    <w:tmpl w:val="69C66020"/>
    <w:lvl w:ilvl="0" w:tplc="256E37F0">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
    <w:nsid w:val="0FB53A6C"/>
    <w:multiLevelType w:val="hybridMultilevel"/>
    <w:tmpl w:val="0004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5A4CBC"/>
    <w:multiLevelType w:val="hybridMultilevel"/>
    <w:tmpl w:val="FCC2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185D78"/>
    <w:multiLevelType w:val="hybridMultilevel"/>
    <w:tmpl w:val="2774E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7906A9"/>
    <w:multiLevelType w:val="hybridMultilevel"/>
    <w:tmpl w:val="52CA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9410FAD"/>
    <w:multiLevelType w:val="hybridMultilevel"/>
    <w:tmpl w:val="3A568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A0D152F"/>
    <w:multiLevelType w:val="hybridMultilevel"/>
    <w:tmpl w:val="E6A2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8F5885"/>
    <w:multiLevelType w:val="hybridMultilevel"/>
    <w:tmpl w:val="45C2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6009FC"/>
    <w:multiLevelType w:val="hybridMultilevel"/>
    <w:tmpl w:val="61903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27C255A"/>
    <w:multiLevelType w:val="hybridMultilevel"/>
    <w:tmpl w:val="6158E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8712DF9"/>
    <w:multiLevelType w:val="hybridMultilevel"/>
    <w:tmpl w:val="B8203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CCF2AA6"/>
    <w:multiLevelType w:val="hybridMultilevel"/>
    <w:tmpl w:val="CDD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E1604D"/>
    <w:multiLevelType w:val="hybridMultilevel"/>
    <w:tmpl w:val="BD8A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0F44B96"/>
    <w:multiLevelType w:val="hybridMultilevel"/>
    <w:tmpl w:val="11C6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546BD1"/>
    <w:multiLevelType w:val="hybridMultilevel"/>
    <w:tmpl w:val="1A56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0A07E8"/>
    <w:multiLevelType w:val="hybridMultilevel"/>
    <w:tmpl w:val="F668A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C8E6593"/>
    <w:multiLevelType w:val="hybridMultilevel"/>
    <w:tmpl w:val="1DF4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546EEB"/>
    <w:multiLevelType w:val="hybridMultilevel"/>
    <w:tmpl w:val="E11C9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EEB7405"/>
    <w:multiLevelType w:val="hybridMultilevel"/>
    <w:tmpl w:val="AE5C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233D41"/>
    <w:multiLevelType w:val="hybridMultilevel"/>
    <w:tmpl w:val="336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045883"/>
    <w:multiLevelType w:val="hybridMultilevel"/>
    <w:tmpl w:val="AE80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3831366"/>
    <w:multiLevelType w:val="hybridMultilevel"/>
    <w:tmpl w:val="280CB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3E115A3"/>
    <w:multiLevelType w:val="hybridMultilevel"/>
    <w:tmpl w:val="7C94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C6E23C9"/>
    <w:multiLevelType w:val="hybridMultilevel"/>
    <w:tmpl w:val="0A14233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nsid w:val="61CA4E6C"/>
    <w:multiLevelType w:val="hybridMultilevel"/>
    <w:tmpl w:val="9B98B47E"/>
    <w:lvl w:ilvl="0" w:tplc="6BDEAE9A">
      <w:start w:val="1"/>
      <w:numFmt w:val="bullet"/>
      <w:lvlText w:val="-"/>
      <w:lvlJc w:val="left"/>
      <w:pPr>
        <w:ind w:left="720" w:hanging="360"/>
      </w:pPr>
      <w:rPr>
        <w:rFonts w:ascii="Courier New" w:hAnsi="Courier New" w:hint="default"/>
      </w:rPr>
    </w:lvl>
    <w:lvl w:ilvl="1" w:tplc="34A2730A">
      <w:numFmt w:val="bullet"/>
      <w:lvlText w:val="-"/>
      <w:lvlJc w:val="left"/>
      <w:pPr>
        <w:ind w:left="1440" w:hanging="360"/>
      </w:pPr>
      <w:rPr>
        <w:rFonts w:ascii="Calibri" w:eastAsiaTheme="minorHAnsi" w:hAnsi="Calibri" w:cs="Arial" w:hint="default"/>
      </w:rPr>
    </w:lvl>
    <w:lvl w:ilvl="2" w:tplc="23223BF8">
      <w:start w:val="24"/>
      <w:numFmt w:val="bullet"/>
      <w:lvlText w:val="•"/>
      <w:lvlJc w:val="left"/>
      <w:pPr>
        <w:ind w:left="2520" w:hanging="720"/>
      </w:pPr>
      <w:rPr>
        <w:rFonts w:ascii="Calibri" w:eastAsiaTheme="minorHAnsi" w:hAnsi="Calibri" w:cs="Helvetica-Bold"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550DDF"/>
    <w:multiLevelType w:val="hybridMultilevel"/>
    <w:tmpl w:val="B536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FA6708"/>
    <w:multiLevelType w:val="hybridMultilevel"/>
    <w:tmpl w:val="F7482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3D4A48"/>
    <w:multiLevelType w:val="hybridMultilevel"/>
    <w:tmpl w:val="C688D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1842D07"/>
    <w:multiLevelType w:val="hybridMultilevel"/>
    <w:tmpl w:val="51CEA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B107390"/>
    <w:multiLevelType w:val="hybridMultilevel"/>
    <w:tmpl w:val="42148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EEE34AE"/>
    <w:multiLevelType w:val="hybridMultilevel"/>
    <w:tmpl w:val="50368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4"/>
  </w:num>
  <w:num w:numId="3">
    <w:abstractNumId w:val="1"/>
  </w:num>
  <w:num w:numId="4">
    <w:abstractNumId w:val="23"/>
  </w:num>
  <w:num w:numId="5">
    <w:abstractNumId w:val="17"/>
  </w:num>
  <w:num w:numId="6">
    <w:abstractNumId w:val="25"/>
  </w:num>
  <w:num w:numId="7">
    <w:abstractNumId w:val="15"/>
  </w:num>
  <w:num w:numId="8">
    <w:abstractNumId w:val="33"/>
  </w:num>
  <w:num w:numId="9">
    <w:abstractNumId w:val="18"/>
  </w:num>
  <w:num w:numId="10">
    <w:abstractNumId w:val="30"/>
  </w:num>
  <w:num w:numId="11">
    <w:abstractNumId w:val="3"/>
  </w:num>
  <w:num w:numId="12">
    <w:abstractNumId w:val="10"/>
  </w:num>
  <w:num w:numId="13">
    <w:abstractNumId w:val="31"/>
  </w:num>
  <w:num w:numId="14">
    <w:abstractNumId w:val="29"/>
  </w:num>
  <w:num w:numId="15">
    <w:abstractNumId w:val="36"/>
  </w:num>
  <w:num w:numId="16">
    <w:abstractNumId w:val="9"/>
  </w:num>
  <w:num w:numId="17">
    <w:abstractNumId w:val="12"/>
  </w:num>
  <w:num w:numId="18">
    <w:abstractNumId w:val="35"/>
  </w:num>
  <w:num w:numId="19">
    <w:abstractNumId w:val="26"/>
  </w:num>
  <w:num w:numId="20">
    <w:abstractNumId w:val="28"/>
  </w:num>
  <w:num w:numId="21">
    <w:abstractNumId w:val="2"/>
  </w:num>
  <w:num w:numId="22">
    <w:abstractNumId w:val="14"/>
  </w:num>
  <w:num w:numId="23">
    <w:abstractNumId w:val="22"/>
  </w:num>
  <w:num w:numId="24">
    <w:abstractNumId w:val="34"/>
  </w:num>
  <w:num w:numId="25">
    <w:abstractNumId w:val="7"/>
  </w:num>
  <w:num w:numId="26">
    <w:abstractNumId w:val="5"/>
  </w:num>
  <w:num w:numId="27">
    <w:abstractNumId w:val="16"/>
  </w:num>
  <w:num w:numId="28">
    <w:abstractNumId w:val="32"/>
  </w:num>
  <w:num w:numId="29">
    <w:abstractNumId w:val="11"/>
  </w:num>
  <w:num w:numId="30">
    <w:abstractNumId w:val="20"/>
  </w:num>
  <w:num w:numId="31">
    <w:abstractNumId w:val="19"/>
  </w:num>
  <w:num w:numId="32">
    <w:abstractNumId w:val="0"/>
  </w:num>
  <w:num w:numId="33">
    <w:abstractNumId w:val="8"/>
  </w:num>
  <w:num w:numId="34">
    <w:abstractNumId w:val="13"/>
  </w:num>
  <w:num w:numId="35">
    <w:abstractNumId w:val="6"/>
  </w:num>
  <w:num w:numId="36">
    <w:abstractNumId w:val="24"/>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C2"/>
    <w:rsid w:val="00012F2E"/>
    <w:rsid w:val="00014775"/>
    <w:rsid w:val="00022780"/>
    <w:rsid w:val="00063AFD"/>
    <w:rsid w:val="0006578A"/>
    <w:rsid w:val="000B6BA3"/>
    <w:rsid w:val="000B78F5"/>
    <w:rsid w:val="000C7584"/>
    <w:rsid w:val="000E0580"/>
    <w:rsid w:val="00127BA4"/>
    <w:rsid w:val="0017023C"/>
    <w:rsid w:val="0018601B"/>
    <w:rsid w:val="00215C5D"/>
    <w:rsid w:val="00293DF8"/>
    <w:rsid w:val="002A5391"/>
    <w:rsid w:val="0031028B"/>
    <w:rsid w:val="00372B9E"/>
    <w:rsid w:val="003763BA"/>
    <w:rsid w:val="003A25FE"/>
    <w:rsid w:val="003B79DF"/>
    <w:rsid w:val="003D3065"/>
    <w:rsid w:val="003E166D"/>
    <w:rsid w:val="003E7E92"/>
    <w:rsid w:val="00432773"/>
    <w:rsid w:val="00440BDD"/>
    <w:rsid w:val="00456640"/>
    <w:rsid w:val="00460796"/>
    <w:rsid w:val="0047544B"/>
    <w:rsid w:val="00482FEB"/>
    <w:rsid w:val="0049515D"/>
    <w:rsid w:val="00496919"/>
    <w:rsid w:val="004C16BE"/>
    <w:rsid w:val="004F0BA8"/>
    <w:rsid w:val="005329A4"/>
    <w:rsid w:val="00533AB7"/>
    <w:rsid w:val="005860A9"/>
    <w:rsid w:val="005B4BEC"/>
    <w:rsid w:val="005C3092"/>
    <w:rsid w:val="006103BA"/>
    <w:rsid w:val="006372B3"/>
    <w:rsid w:val="00652799"/>
    <w:rsid w:val="00653DA4"/>
    <w:rsid w:val="006669C2"/>
    <w:rsid w:val="006A7246"/>
    <w:rsid w:val="006C7C6E"/>
    <w:rsid w:val="006D1DCB"/>
    <w:rsid w:val="00726364"/>
    <w:rsid w:val="00726F48"/>
    <w:rsid w:val="007432B3"/>
    <w:rsid w:val="00760654"/>
    <w:rsid w:val="007856E8"/>
    <w:rsid w:val="007933BE"/>
    <w:rsid w:val="00796C1F"/>
    <w:rsid w:val="007E09AA"/>
    <w:rsid w:val="008059A6"/>
    <w:rsid w:val="00892186"/>
    <w:rsid w:val="008C1BDA"/>
    <w:rsid w:val="008F4E99"/>
    <w:rsid w:val="00974C3B"/>
    <w:rsid w:val="009A1638"/>
    <w:rsid w:val="009B384C"/>
    <w:rsid w:val="009F5FBC"/>
    <w:rsid w:val="009F705A"/>
    <w:rsid w:val="00A05E18"/>
    <w:rsid w:val="00A1004C"/>
    <w:rsid w:val="00A17FF9"/>
    <w:rsid w:val="00A20DA5"/>
    <w:rsid w:val="00A23517"/>
    <w:rsid w:val="00A23CCB"/>
    <w:rsid w:val="00A477BD"/>
    <w:rsid w:val="00A74535"/>
    <w:rsid w:val="00AB2DF7"/>
    <w:rsid w:val="00AE73F0"/>
    <w:rsid w:val="00AF6476"/>
    <w:rsid w:val="00B134C6"/>
    <w:rsid w:val="00B5278C"/>
    <w:rsid w:val="00B545B6"/>
    <w:rsid w:val="00B6614A"/>
    <w:rsid w:val="00B700A1"/>
    <w:rsid w:val="00B87305"/>
    <w:rsid w:val="00BA3A19"/>
    <w:rsid w:val="00BA6DFA"/>
    <w:rsid w:val="00BB07AE"/>
    <w:rsid w:val="00BB48B1"/>
    <w:rsid w:val="00BE3965"/>
    <w:rsid w:val="00C2488A"/>
    <w:rsid w:val="00C3739D"/>
    <w:rsid w:val="00C51633"/>
    <w:rsid w:val="00C80D5D"/>
    <w:rsid w:val="00C87FF0"/>
    <w:rsid w:val="00CA3EFD"/>
    <w:rsid w:val="00CB2407"/>
    <w:rsid w:val="00CD5F70"/>
    <w:rsid w:val="00CF3BDF"/>
    <w:rsid w:val="00D12BD2"/>
    <w:rsid w:val="00D6584A"/>
    <w:rsid w:val="00DC5BD2"/>
    <w:rsid w:val="00DE2AE7"/>
    <w:rsid w:val="00E149CE"/>
    <w:rsid w:val="00E15FE0"/>
    <w:rsid w:val="00E242EB"/>
    <w:rsid w:val="00E2580C"/>
    <w:rsid w:val="00E659FB"/>
    <w:rsid w:val="00E82C62"/>
    <w:rsid w:val="00E93CD0"/>
    <w:rsid w:val="00ED17DA"/>
    <w:rsid w:val="00EE537D"/>
    <w:rsid w:val="00F51D04"/>
    <w:rsid w:val="00F831B2"/>
    <w:rsid w:val="00FE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lumns"/>
    <w:basedOn w:val="TableNormal"/>
    <w:uiPriority w:val="59"/>
    <w:rsid w:val="003E166D"/>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FFFFFF" w:themeFill="background1"/>
    </w:tcPr>
    <w:tblStylePr w:type="firstRow">
      <w:rPr>
        <w:rFonts w:asciiTheme="minorHAnsi" w:hAnsiTheme="minorHAnsi"/>
        <w:sz w:val="22"/>
      </w:rPr>
      <w:tblPr/>
      <w:tcPr>
        <w:shd w:val="clear" w:color="auto" w:fill="1F497D" w:themeFill="text2"/>
      </w:tcPr>
    </w:tblStylePr>
    <w:tblStylePr w:type="lastRow">
      <w:tblPr/>
      <w:tcPr>
        <w:shd w:val="clear" w:color="auto" w:fill="FFFFFF" w:themeFill="background1"/>
      </w:tcPr>
    </w:tblStylePr>
  </w:style>
  <w:style w:type="paragraph" w:styleId="ListParagraph">
    <w:name w:val="List Paragraph"/>
    <w:basedOn w:val="Normal"/>
    <w:uiPriority w:val="34"/>
    <w:qFormat/>
    <w:rsid w:val="006669C2"/>
    <w:pPr>
      <w:ind w:left="720"/>
      <w:contextualSpacing/>
    </w:pPr>
  </w:style>
  <w:style w:type="character" w:styleId="Hyperlink">
    <w:name w:val="Hyperlink"/>
    <w:rsid w:val="003A25FE"/>
    <w:rPr>
      <w:color w:val="0000FF"/>
      <w:u w:val="single"/>
    </w:rPr>
  </w:style>
  <w:style w:type="paragraph" w:styleId="Header">
    <w:name w:val="header"/>
    <w:basedOn w:val="Normal"/>
    <w:link w:val="HeaderChar"/>
    <w:uiPriority w:val="99"/>
    <w:unhideWhenUsed/>
    <w:rsid w:val="00DE2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AE7"/>
  </w:style>
  <w:style w:type="paragraph" w:styleId="Footer">
    <w:name w:val="footer"/>
    <w:basedOn w:val="Normal"/>
    <w:link w:val="FooterChar"/>
    <w:uiPriority w:val="99"/>
    <w:unhideWhenUsed/>
    <w:rsid w:val="00DE2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AE7"/>
  </w:style>
  <w:style w:type="paragraph" w:styleId="BalloonText">
    <w:name w:val="Balloon Text"/>
    <w:basedOn w:val="Normal"/>
    <w:link w:val="BalloonTextChar"/>
    <w:uiPriority w:val="99"/>
    <w:semiHidden/>
    <w:unhideWhenUsed/>
    <w:rsid w:val="000C7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lumns"/>
    <w:basedOn w:val="TableNormal"/>
    <w:uiPriority w:val="59"/>
    <w:rsid w:val="003E166D"/>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FFFFFF" w:themeFill="background1"/>
    </w:tcPr>
    <w:tblStylePr w:type="firstRow">
      <w:rPr>
        <w:rFonts w:asciiTheme="minorHAnsi" w:hAnsiTheme="minorHAnsi"/>
        <w:sz w:val="22"/>
      </w:rPr>
      <w:tblPr/>
      <w:tcPr>
        <w:shd w:val="clear" w:color="auto" w:fill="1F497D" w:themeFill="text2"/>
      </w:tcPr>
    </w:tblStylePr>
    <w:tblStylePr w:type="lastRow">
      <w:tblPr/>
      <w:tcPr>
        <w:shd w:val="clear" w:color="auto" w:fill="FFFFFF" w:themeFill="background1"/>
      </w:tcPr>
    </w:tblStylePr>
  </w:style>
  <w:style w:type="paragraph" w:styleId="ListParagraph">
    <w:name w:val="List Paragraph"/>
    <w:basedOn w:val="Normal"/>
    <w:uiPriority w:val="34"/>
    <w:qFormat/>
    <w:rsid w:val="006669C2"/>
    <w:pPr>
      <w:ind w:left="720"/>
      <w:contextualSpacing/>
    </w:pPr>
  </w:style>
  <w:style w:type="character" w:styleId="Hyperlink">
    <w:name w:val="Hyperlink"/>
    <w:rsid w:val="003A25FE"/>
    <w:rPr>
      <w:color w:val="0000FF"/>
      <w:u w:val="single"/>
    </w:rPr>
  </w:style>
  <w:style w:type="paragraph" w:styleId="Header">
    <w:name w:val="header"/>
    <w:basedOn w:val="Normal"/>
    <w:link w:val="HeaderChar"/>
    <w:uiPriority w:val="99"/>
    <w:unhideWhenUsed/>
    <w:rsid w:val="00DE2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AE7"/>
  </w:style>
  <w:style w:type="paragraph" w:styleId="Footer">
    <w:name w:val="footer"/>
    <w:basedOn w:val="Normal"/>
    <w:link w:val="FooterChar"/>
    <w:uiPriority w:val="99"/>
    <w:unhideWhenUsed/>
    <w:rsid w:val="00DE2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AE7"/>
  </w:style>
  <w:style w:type="paragraph" w:styleId="BalloonText">
    <w:name w:val="Balloon Text"/>
    <w:basedOn w:val="Normal"/>
    <w:link w:val="BalloonTextChar"/>
    <w:uiPriority w:val="99"/>
    <w:semiHidden/>
    <w:unhideWhenUsed/>
    <w:rsid w:val="000C7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0992">
      <w:bodyDiv w:val="1"/>
      <w:marLeft w:val="0"/>
      <w:marRight w:val="0"/>
      <w:marTop w:val="0"/>
      <w:marBottom w:val="0"/>
      <w:divBdr>
        <w:top w:val="none" w:sz="0" w:space="0" w:color="auto"/>
        <w:left w:val="none" w:sz="0" w:space="0" w:color="auto"/>
        <w:bottom w:val="none" w:sz="0" w:space="0" w:color="auto"/>
        <w:right w:val="none" w:sz="0" w:space="0" w:color="auto"/>
      </w:divBdr>
    </w:div>
    <w:div w:id="105082111">
      <w:bodyDiv w:val="1"/>
      <w:marLeft w:val="0"/>
      <w:marRight w:val="0"/>
      <w:marTop w:val="0"/>
      <w:marBottom w:val="0"/>
      <w:divBdr>
        <w:top w:val="none" w:sz="0" w:space="0" w:color="auto"/>
        <w:left w:val="none" w:sz="0" w:space="0" w:color="auto"/>
        <w:bottom w:val="none" w:sz="0" w:space="0" w:color="auto"/>
        <w:right w:val="none" w:sz="0" w:space="0" w:color="auto"/>
      </w:divBdr>
    </w:div>
    <w:div w:id="16140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ph.org.uk/Strategy_Consultation_Exercise" TargetMode="External"/><Relationship Id="rId5" Type="http://schemas.openxmlformats.org/officeDocument/2006/relationships/webSettings" Target="webSettings.xml"/><Relationship Id="rId10" Type="http://schemas.openxmlformats.org/officeDocument/2006/relationships/hyperlink" Target="http://www.getactivedevon.co.uk/?id=2177"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6372</Words>
  <Characters>36326</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South West LETB</Company>
  <LinksUpToDate>false</LinksUpToDate>
  <CharactersWithSpaces>42613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Carpenter Beth (NHS South West)</cp:lastModifiedBy>
  <cp:revision>2</cp:revision>
  <cp:lastPrinted>2014-08-27T16:43:00Z</cp:lastPrinted>
  <dcterms:created xsi:type="dcterms:W3CDTF">2014-09-22T08:04:00Z</dcterms:created>
  <dcterms:modified xsi:type="dcterms:W3CDTF">2014-09-22T08:04:00Z</dcterms:modified>
</cp:coreProperties>
</file>